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59" w:hanging="0"/>
        <w:jc w:val="center"/>
        <w:rPr>
          <w:rFonts w:eastAsia="Times New Roman"/>
          <w:b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Мероприятия</w:t>
      </w:r>
    </w:p>
    <w:p>
      <w:pPr>
        <w:pStyle w:val="Normal"/>
        <w:ind w:right="-159" w:hanging="0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по формированию позитивного отношения</w:t>
      </w:r>
    </w:p>
    <w:p>
      <w:pPr>
        <w:pStyle w:val="Normal"/>
        <w:spacing w:lineRule="exact" w:line="41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right="-159" w:hanging="0"/>
        <w:jc w:val="center"/>
        <w:rPr>
          <w:rFonts w:eastAsia="Times New Roman"/>
          <w:b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 вопросам объективной оценки результатов обучения</w:t>
      </w:r>
    </w:p>
    <w:p>
      <w:pPr>
        <w:pStyle w:val="Normal"/>
        <w:ind w:right="-159" w:hanging="0"/>
        <w:jc w:val="center"/>
        <w:rPr/>
      </w:pPr>
      <w:r>
        <w:rPr>
          <w:rFonts w:eastAsia="Times New Roman"/>
          <w:b/>
          <w:bCs/>
          <w:sz w:val="32"/>
          <w:szCs w:val="32"/>
        </w:rPr>
        <w:t>КОГОБУ СШ пгт Кумены</w:t>
      </w:r>
    </w:p>
    <w:p>
      <w:pPr>
        <w:pStyle w:val="Normal"/>
        <w:ind w:right="-159" w:hanging="0"/>
        <w:jc w:val="center"/>
        <w:rPr>
          <w:rFonts w:eastAsia="Times New Roman"/>
          <w:b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</w:r>
    </w:p>
    <w:p>
      <w:pPr>
        <w:pStyle w:val="Normal"/>
        <w:ind w:right="-159" w:hanging="0"/>
        <w:jc w:val="center"/>
        <w:rPr/>
      </w:pPr>
      <w:r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уч.год</w:t>
      </w:r>
    </w:p>
    <w:p>
      <w:pPr>
        <w:pStyle w:val="Normal"/>
        <w:spacing w:lineRule="exact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hanging="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>
      <w:pPr>
        <w:pStyle w:val="Normal"/>
        <w:spacing w:lineRule="exact" w:line="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860" w:leader="none"/>
        </w:tabs>
        <w:ind w:left="860" w:hanging="360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системы образования средствами формирования инструментов образовательных результатов обучающихся;</w:t>
      </w:r>
    </w:p>
    <w:p>
      <w:pPr>
        <w:pStyle w:val="Normal"/>
        <w:spacing w:lineRule="exact" w:line="69"/>
        <w:rPr>
          <w:rFonts w:ascii="Symbol" w:hAnsi="Symbol" w:eastAsia="Symbol" w:cs="Symbol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860" w:leader="none"/>
        </w:tabs>
        <w:spacing w:lineRule="auto" w:line="249"/>
        <w:ind w:left="860" w:hanging="360"/>
        <w:rPr>
          <w:rFonts w:ascii="Symbol" w:hAnsi="Symbol" w:eastAsia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2"/>
        <w:gridCol w:w="3914"/>
        <w:gridCol w:w="3915"/>
        <w:gridCol w:w="1949"/>
        <w:gridCol w:w="2270"/>
      </w:tblGrid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Формирование позитивного отношения к вопросам объективной оценки результатов обучения</w:t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Разработка информационных продуктов по процедурам оценки качества   педагогических работников, родителей, обучающихся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информационных ресурсов по процедурам ОКО для педагогических работников, родителей и обучающихся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 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</w:t>
            </w:r>
            <w:r>
              <w:rPr/>
              <w:t>П</w:t>
            </w:r>
            <w:r>
              <w:rPr/>
              <w:t>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обучающих семинаров с коллективом по преодолению рисков получения необъективных результатов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Анализ способов преодоления риска получения необъективных результатов при проведении процедур ОКО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– </w:t>
            </w:r>
            <w:r>
              <w:rPr/>
              <w:t>сентябрь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Выработка единых критериев оценивания разных форм дея</w:t>
            </w:r>
            <w:bookmarkStart w:id="0" w:name="_GoBack"/>
            <w:bookmarkEnd w:id="0"/>
            <w:r>
              <w:rPr/>
              <w:t>тельности обучающихся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предложений от Ш</w:t>
            </w:r>
            <w:r>
              <w:rPr/>
              <w:t>П</w:t>
            </w:r>
            <w:r>
              <w:rPr/>
              <w:t>О, родителей по формированию единых критериев оценивания. Утверждение локальных актов требований к единым критериям оценивания разных форм деятельности обучающихся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– сентябрь 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</w:t>
            </w:r>
            <w:r>
              <w:rPr/>
              <w:t>П</w:t>
            </w:r>
            <w:r>
              <w:rPr/>
              <w:t>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педагогических советов, совещаний по повышению качества образования на основе анализа результатов процедур оценки качества образования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Скорректированные рабочие программы по учебным предметам с учетом результатов процедур ОКО. Проектирование образовательной деятельности обучающихся на основе результатов анализа ПОК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Август – сентябрь 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ШМО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Сформированный банк практик использования педагогами формирующего оценивания для организации деятельности обучающихся ОО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УВР, руководители Ш</w:t>
            </w:r>
            <w:r>
              <w:rPr/>
              <w:t>П</w:t>
            </w:r>
            <w:r>
              <w:rPr/>
              <w:t>О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и внедрение в ОО системы внутришкольного мониторинга и контроля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акта о внедрении в ОО системы внутришкольного контроля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протоколов заседаний педсоветов, МО, приказов директора по работе с объективными результатами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Программа повышения квалификации работников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октябрь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Проведение родительских собраний, консультаций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Наличие прозрачности и открытости внутришкольной оценочной деятельности</w:t>
            </w:r>
          </w:p>
        </w:tc>
        <w:tc>
          <w:tcPr>
            <w:tcW w:w="3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Размещение на сайте ОО материалов внутришкольной оценочной деятельности (демоверсии, критерии оценивания и др.)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 течение года</w:t>
            </w:r>
          </w:p>
        </w:tc>
        <w:tc>
          <w:tcPr>
            <w:tcW w:w="22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ЗД по УВР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7f7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6727a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6727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7f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LibreOffice/5.1.6.2$Linux_X86_64 LibreOffice_project/10m0$Build-2</Application>
  <Pages>2</Pages>
  <Words>341</Words>
  <Characters>2560</Characters>
  <CharactersWithSpaces>2859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2019-11-09T11:35:00Z</dcterms:created>
  <dc:creator>И.В. Бодрова</dc:creator>
  <dc:description/>
  <dc:language>ru-RU</dc:language>
  <cp:lastModifiedBy/>
  <cp:lastPrinted>2020-10-23T16:53:21Z</cp:lastPrinted>
  <dcterms:modified xsi:type="dcterms:W3CDTF">2020-10-23T17:06:51Z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