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png" ContentType="image/png"/>
  <Override PartName="/word/document.xml" ContentType="application/vnd.openxmlformats-officedocument.wordprocessingml.document.main+xml"/>
  <Override PartName="/word/numbering.xml" ContentType="application/vnd.openxmlformats-officedocument.wordprocessingml.numbering+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spacing w:lineRule="exact" w:line="28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ConsPlusNonformat"/>
        <w:jc w:val="center"/>
        <w:rPr>
          <w:rFonts w:ascii="Times New Roman" w:hAnsi="Times New Roman" w:cs="Times New Roman"/>
          <w:b/>
          <w:b/>
          <w:sz w:val="28"/>
          <w:szCs w:val="28"/>
        </w:rPr>
      </w:pPr>
      <w:r>
        <w:rPr>
          <w:rFonts w:cs="Times New Roman" w:ascii="Times New Roman" w:hAnsi="Times New Roman"/>
          <w:b/>
          <w:sz w:val="28"/>
          <w:szCs w:val="28"/>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119495" cy="863092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119495" cy="8630920"/>
                    </a:xfrm>
                    <a:prstGeom prst="rect">
                      <a:avLst/>
                    </a:prstGeom>
                  </pic:spPr>
                </pic:pic>
              </a:graphicData>
            </a:graphic>
          </wp:anchor>
        </w:drawing>
      </w:r>
    </w:p>
    <w:p>
      <w:pPr>
        <w:pStyle w:val="ConsPlusNonformat"/>
        <w:jc w:val="center"/>
        <w:rPr>
          <w:rFonts w:ascii="Times New Roman" w:hAnsi="Times New Roman" w:cs="Times New Roman"/>
          <w:b/>
          <w:b/>
          <w:sz w:val="28"/>
          <w:szCs w:val="28"/>
        </w:rPr>
      </w:pPr>
      <w:r>
        <w:rPr>
          <w:rFonts w:cs="Times New Roman" w:ascii="Times New Roman" w:hAnsi="Times New Roman"/>
          <w:b/>
          <w:sz w:val="28"/>
          <w:szCs w:val="28"/>
        </w:rPr>
      </w:r>
    </w:p>
    <w:p>
      <w:pPr>
        <w:pStyle w:val="ConsPlusNonformat"/>
        <w:jc w:val="center"/>
        <w:rPr>
          <w:rFonts w:ascii="Times New Roman" w:hAnsi="Times New Roman" w:cs="Times New Roman"/>
          <w:b/>
          <w:b/>
          <w:sz w:val="28"/>
          <w:szCs w:val="28"/>
        </w:rPr>
      </w:pPr>
      <w:r>
        <w:rPr>
          <w:rFonts w:cs="Times New Roman" w:ascii="Times New Roman" w:hAnsi="Times New Roman"/>
          <w:b/>
          <w:sz w:val="28"/>
          <w:szCs w:val="28"/>
        </w:rPr>
      </w:r>
    </w:p>
    <w:p>
      <w:pPr>
        <w:pStyle w:val="ConsPlusNonformat"/>
        <w:jc w:val="center"/>
        <w:rPr>
          <w:rFonts w:ascii="Times New Roman" w:hAnsi="Times New Roman" w:cs="Times New Roman"/>
          <w:b/>
          <w:b/>
          <w:sz w:val="28"/>
          <w:szCs w:val="28"/>
        </w:rPr>
      </w:pPr>
      <w:r>
        <w:rPr>
          <w:rFonts w:cs="Times New Roman" w:ascii="Times New Roman" w:hAnsi="Times New Roman"/>
          <w:b/>
          <w:sz w:val="28"/>
          <w:szCs w:val="28"/>
        </w:rPr>
      </w:r>
    </w:p>
    <w:p>
      <w:pPr>
        <w:pStyle w:val="ConsPlusNonformat"/>
        <w:jc w:val="center"/>
        <w:rPr>
          <w:rFonts w:ascii="Times New Roman" w:hAnsi="Times New Roman" w:cs="Times New Roman"/>
          <w:b/>
          <w:b/>
          <w:sz w:val="28"/>
          <w:szCs w:val="28"/>
        </w:rPr>
      </w:pPr>
      <w:r>
        <w:rPr>
          <w:rFonts w:cs="Times New Roman" w:ascii="Times New Roman" w:hAnsi="Times New Roman"/>
          <w:b/>
          <w:sz w:val="28"/>
          <w:szCs w:val="28"/>
        </w:rPr>
      </w:r>
    </w:p>
    <w:p>
      <w:pPr>
        <w:pStyle w:val="ConsPlusNonformat"/>
        <w:jc w:val="center"/>
        <w:rPr>
          <w:rFonts w:ascii="Times New Roman" w:hAnsi="Times New Roman" w:cs="Times New Roman"/>
          <w:b/>
          <w:b/>
          <w:sz w:val="28"/>
          <w:szCs w:val="28"/>
        </w:rPr>
      </w:pPr>
      <w:r>
        <w:rPr>
          <w:rFonts w:cs="Times New Roman" w:ascii="Times New Roman" w:hAnsi="Times New Roman"/>
          <w:b/>
          <w:sz w:val="28"/>
          <w:szCs w:val="28"/>
        </w:rPr>
      </w:r>
    </w:p>
    <w:p>
      <w:pPr>
        <w:pStyle w:val="ConsPlusNonformat"/>
        <w:jc w:val="center"/>
        <w:rPr>
          <w:rFonts w:ascii="Times New Roman" w:hAnsi="Times New Roman" w:cs="Times New Roman"/>
          <w:b/>
          <w:b/>
          <w:sz w:val="28"/>
          <w:szCs w:val="28"/>
        </w:rPr>
      </w:pPr>
      <w:r>
        <w:rPr>
          <w:rFonts w:cs="Times New Roman" w:ascii="Times New Roman" w:hAnsi="Times New Roman"/>
          <w:b/>
          <w:sz w:val="28"/>
          <w:szCs w:val="28"/>
        </w:rPr>
      </w:r>
    </w:p>
    <w:p>
      <w:pPr>
        <w:pStyle w:val="ConsPlusNonformat"/>
        <w:jc w:val="center"/>
        <w:rPr>
          <w:rFonts w:ascii="Times New Roman" w:hAnsi="Times New Roman" w:cs="Times New Roman"/>
          <w:b/>
          <w:b/>
          <w:sz w:val="28"/>
          <w:szCs w:val="28"/>
        </w:rPr>
      </w:pPr>
      <w:bookmarkStart w:id="0" w:name="__UnoMark__941_1195000991"/>
      <w:bookmarkEnd w:id="0"/>
      <w:r>
        <w:rPr>
          <w:rFonts w:cs="Times New Roman" w:ascii="Times New Roman" w:hAnsi="Times New Roman"/>
          <w:b/>
          <w:sz w:val="28"/>
          <w:szCs w:val="28"/>
        </w:rPr>
        <w:t>I. Общие сведения об объекте (территории)</w:t>
      </w:r>
    </w:p>
    <w:p>
      <w:pPr>
        <w:pStyle w:val="ConsPlusNonformat"/>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pPr>
      <w:r>
        <w:rPr>
          <w:rFonts w:ascii="Times New Roman" w:hAnsi="Times New Roman"/>
          <w:i/>
          <w:color w:val="000000"/>
          <w:sz w:val="28"/>
          <w:szCs w:val="28"/>
        </w:rPr>
        <w:t>Министерство Российской Федерации</w:t>
      </w:r>
    </w:p>
    <w:p>
      <w:pPr>
        <w:pStyle w:val="Normal"/>
        <w:spacing w:lineRule="auto" w:line="240" w:before="0" w:after="0"/>
        <w:jc w:val="center"/>
        <w:rPr>
          <w:rFonts w:ascii="Times New Roman" w:hAnsi="Times New Roman"/>
          <w:i/>
          <w:i/>
          <w:color w:val="000000"/>
          <w:sz w:val="28"/>
          <w:szCs w:val="28"/>
        </w:rPr>
      </w:pPr>
      <w:r>
        <w:rPr>
          <w:rFonts w:ascii="Times New Roman" w:hAnsi="Times New Roman"/>
          <w:i/>
          <w:color w:val="000000"/>
          <w:sz w:val="28"/>
          <w:szCs w:val="28"/>
        </w:rPr>
      </w:r>
    </w:p>
    <w:p>
      <w:pPr>
        <w:pStyle w:val="Normal"/>
        <w:spacing w:lineRule="auto" w:line="240" w:before="0" w:after="0"/>
        <w:jc w:val="center"/>
        <w:rPr>
          <w:rFonts w:ascii="Times New Roman" w:hAnsi="Times New Roman"/>
          <w:i/>
          <w:i/>
          <w:color w:val="000000"/>
          <w:sz w:val="28"/>
          <w:szCs w:val="28"/>
        </w:rPr>
      </w:pPr>
      <w:r>
        <w:rPr>
          <w:rFonts w:ascii="Times New Roman" w:hAnsi="Times New Roman"/>
          <w:i/>
          <w:color w:val="000000"/>
          <w:sz w:val="28"/>
          <w:szCs w:val="28"/>
        </w:rPr>
        <w:t>Функции и полномочия Учредителя в части формирования и утверждения муниципального задания и финансового обеспечения его выполнения осуществляет Министерство образования Кировской области</w:t>
      </w:r>
    </w:p>
    <w:p>
      <w:pPr>
        <w:pStyle w:val="Normal"/>
        <w:pBdr>
          <w:bottom w:val="single" w:sz="4" w:space="1" w:color="00000A"/>
        </w:pBdr>
        <w:spacing w:before="0" w:after="0"/>
        <w:jc w:val="center"/>
        <w:rPr>
          <w:rFonts w:ascii="Times New Roman" w:hAnsi="Times New Roman"/>
          <w:i/>
          <w:i/>
          <w:color w:val="000000"/>
          <w:sz w:val="28"/>
          <w:szCs w:val="28"/>
        </w:rPr>
      </w:pPr>
      <w:r>
        <w:rPr>
          <w:rFonts w:ascii="Times New Roman" w:hAnsi="Times New Roman"/>
          <w:i/>
          <w:color w:val="000000"/>
          <w:sz w:val="28"/>
          <w:szCs w:val="28"/>
        </w:rPr>
        <w:t>Адрес: 610019, город Киров, ул. Карла Либкнехта, дом 69</w:t>
      </w:r>
    </w:p>
    <w:p>
      <w:pPr>
        <w:pStyle w:val="Normal"/>
        <w:pBdr>
          <w:bottom w:val="single" w:sz="4" w:space="1" w:color="00000A"/>
        </w:pBdr>
        <w:spacing w:before="0" w:after="0"/>
        <w:jc w:val="center"/>
        <w:rPr/>
      </w:pPr>
      <w:r>
        <w:rPr>
          <w:rFonts w:ascii="Times New Roman" w:hAnsi="Times New Roman"/>
          <w:i/>
          <w:sz w:val="28"/>
          <w:szCs w:val="28"/>
        </w:rPr>
        <w:t>т. 8(8332)25-80-00,эл.адрес:</w:t>
      </w:r>
      <w:hyperlink r:id="rId3">
        <w:r>
          <w:rPr>
            <w:rStyle w:val="Style18"/>
            <w:rFonts w:ascii="Times New Roman" w:hAnsi="Times New Roman"/>
            <w:i/>
            <w:sz w:val="28"/>
            <w:szCs w:val="28"/>
            <w:u w:val="none"/>
            <w:lang w:val="en-US"/>
          </w:rPr>
          <w:t>infor</w:t>
        </w:r>
        <w:r>
          <w:rPr>
            <w:rStyle w:val="Style18"/>
            <w:rFonts w:ascii="Times New Roman" w:hAnsi="Times New Roman"/>
            <w:i/>
            <w:sz w:val="28"/>
            <w:szCs w:val="28"/>
            <w:u w:val="none"/>
          </w:rPr>
          <w:t>@</w:t>
        </w:r>
        <w:r>
          <w:rPr>
            <w:rStyle w:val="Style18"/>
            <w:rFonts w:ascii="Times New Roman" w:hAnsi="Times New Roman"/>
            <w:i/>
            <w:sz w:val="28"/>
            <w:szCs w:val="28"/>
            <w:u w:val="none"/>
            <w:lang w:val="en-US"/>
          </w:rPr>
          <w:t>doko</w:t>
        </w:r>
        <w:r>
          <w:rPr>
            <w:rStyle w:val="Style18"/>
            <w:rFonts w:ascii="Times New Roman" w:hAnsi="Times New Roman"/>
            <w:i/>
            <w:sz w:val="28"/>
            <w:szCs w:val="28"/>
            <w:u w:val="none"/>
          </w:rPr>
          <w:t>.</w:t>
        </w:r>
        <w:r>
          <w:rPr>
            <w:rStyle w:val="Style18"/>
            <w:rFonts w:ascii="Times New Roman" w:hAnsi="Times New Roman"/>
            <w:i/>
            <w:sz w:val="28"/>
            <w:szCs w:val="28"/>
            <w:u w:val="none"/>
            <w:lang w:val="en-US"/>
          </w:rPr>
          <w:t>kirov</w:t>
        </w:r>
        <w:r>
          <w:rPr>
            <w:rStyle w:val="Style18"/>
            <w:rFonts w:ascii="Times New Roman" w:hAnsi="Times New Roman"/>
            <w:i/>
            <w:sz w:val="28"/>
            <w:szCs w:val="28"/>
            <w:u w:val="none"/>
          </w:rPr>
          <w:t>.</w:t>
        </w:r>
        <w:r>
          <w:rPr>
            <w:rStyle w:val="Style18"/>
            <w:rFonts w:ascii="Times New Roman" w:hAnsi="Times New Roman"/>
            <w:i/>
            <w:sz w:val="28"/>
            <w:szCs w:val="28"/>
            <w:u w:val="none"/>
            <w:lang w:val="en-US"/>
          </w:rPr>
          <w:t>ru</w:t>
        </w:r>
      </w:hyperlink>
    </w:p>
    <w:p>
      <w:pPr>
        <w:pStyle w:val="ConsPlusNonformat"/>
        <w:jc w:val="center"/>
        <w:rPr>
          <w:rFonts w:ascii="Times New Roman" w:hAnsi="Times New Roman" w:cs="Times New Roman"/>
        </w:rPr>
      </w:pPr>
      <w:r>
        <w:rPr>
          <w:rFonts w:cs="Times New Roman" w:ascii="Times New Roman" w:hAnsi="Times New Roman"/>
        </w:rPr>
        <w:t>(наименование вышестоящей организации по принадлежности, наименование, адрес, телефон, факс, адрес электронной почты органа (организации), являющегося правообладателем объекта (территории)</w:t>
      </w:r>
    </w:p>
    <w:p>
      <w:pPr>
        <w:pStyle w:val="Normal"/>
        <w:pBdr>
          <w:bottom w:val="single" w:sz="4" w:space="1" w:color="00000A"/>
        </w:pBdr>
        <w:spacing w:before="0" w:after="0"/>
        <w:jc w:val="center"/>
        <w:rPr>
          <w:rFonts w:ascii="Times New Roman" w:hAnsi="Times New Roman"/>
          <w:i/>
          <w:i/>
          <w:color w:val="000000"/>
          <w:sz w:val="28"/>
          <w:szCs w:val="28"/>
        </w:rPr>
      </w:pPr>
      <w:r>
        <w:rPr>
          <w:rFonts w:ascii="Times New Roman" w:hAnsi="Times New Roman"/>
          <w:i/>
          <w:color w:val="000000"/>
          <w:sz w:val="28"/>
          <w:szCs w:val="28"/>
        </w:rPr>
      </w:r>
    </w:p>
    <w:p>
      <w:pPr>
        <w:pStyle w:val="Normal"/>
        <w:pBdr>
          <w:bottom w:val="single" w:sz="4" w:space="1" w:color="00000A"/>
        </w:pBdr>
        <w:spacing w:before="0" w:after="0"/>
        <w:jc w:val="center"/>
        <w:rPr>
          <w:rFonts w:ascii="Times New Roman" w:hAnsi="Times New Roman"/>
          <w:i/>
          <w:i/>
          <w:color w:val="000000"/>
          <w:sz w:val="28"/>
          <w:szCs w:val="28"/>
        </w:rPr>
      </w:pPr>
      <w:r>
        <w:rPr>
          <w:rFonts w:ascii="Times New Roman" w:hAnsi="Times New Roman"/>
          <w:i/>
          <w:color w:val="000000"/>
          <w:sz w:val="28"/>
          <w:szCs w:val="28"/>
        </w:rPr>
        <w:t xml:space="preserve">Российская Федерация, 613400, Кировская область, Куменский район, пгт. Кумены, ул. Поселковая, д.10, тел/факс 8(83343)2-12-86 - директор,  тел. 8(83343)2-12-87, </w:t>
      </w:r>
      <w:r>
        <w:rPr>
          <w:rFonts w:ascii="Times New Roman" w:hAnsi="Times New Roman"/>
          <w:i/>
          <w:color w:val="000000"/>
          <w:sz w:val="28"/>
          <w:szCs w:val="28"/>
          <w:lang w:val="en-US"/>
        </w:rPr>
        <w:t>e</w:t>
      </w:r>
      <w:r>
        <w:rPr>
          <w:rFonts w:ascii="Times New Roman" w:hAnsi="Times New Roman"/>
          <w:i/>
          <w:color w:val="000000"/>
          <w:sz w:val="28"/>
          <w:szCs w:val="28"/>
        </w:rPr>
        <w:t>- </w:t>
      </w:r>
      <w:r>
        <w:rPr>
          <w:rFonts w:ascii="Times New Roman" w:hAnsi="Times New Roman"/>
          <w:i/>
          <w:color w:val="000000"/>
          <w:sz w:val="28"/>
          <w:szCs w:val="28"/>
          <w:lang w:val="en-US"/>
        </w:rPr>
        <w:t>mail</w:t>
      </w:r>
      <w:r>
        <w:rPr>
          <w:rFonts w:ascii="Times New Roman" w:hAnsi="Times New Roman"/>
          <w:i/>
          <w:color w:val="000000"/>
          <w:sz w:val="28"/>
          <w:szCs w:val="28"/>
        </w:rPr>
        <w:t xml:space="preserve">: </w:t>
      </w:r>
      <w:r>
        <w:rPr>
          <w:rFonts w:ascii="Times New Roman" w:hAnsi="Times New Roman"/>
          <w:i/>
          <w:color w:val="000000"/>
          <w:sz w:val="28"/>
          <w:szCs w:val="28"/>
          <w:lang w:val="en-US"/>
        </w:rPr>
        <w:t>kum</w:t>
      </w:r>
      <w:r>
        <w:rPr>
          <w:rStyle w:val="Style19"/>
          <w:rFonts w:ascii="Times New Roman" w:hAnsi="Times New Roman"/>
          <w:i/>
          <w:color w:val="000000"/>
          <w:sz w:val="28"/>
          <w:szCs w:val="28"/>
          <w:u w:val="none"/>
        </w:rPr>
        <w:t>-</w:t>
      </w:r>
      <w:r>
        <w:rPr>
          <w:rStyle w:val="Style19"/>
          <w:rFonts w:ascii="Times New Roman" w:hAnsi="Times New Roman"/>
          <w:i/>
          <w:color w:val="000000"/>
          <w:sz w:val="28"/>
          <w:szCs w:val="28"/>
          <w:u w:val="none"/>
          <w:lang w:val="en-US"/>
        </w:rPr>
        <w:t>school</w:t>
      </w:r>
      <w:r>
        <w:rPr>
          <w:rStyle w:val="Style19"/>
          <w:rFonts w:ascii="Times New Roman" w:hAnsi="Times New Roman"/>
          <w:i/>
          <w:color w:val="000000"/>
          <w:sz w:val="28"/>
          <w:szCs w:val="28"/>
          <w:u w:val="none"/>
        </w:rPr>
        <w:t>-@</w:t>
      </w:r>
      <w:r>
        <w:rPr>
          <w:rStyle w:val="Style19"/>
          <w:rFonts w:ascii="Times New Roman" w:hAnsi="Times New Roman"/>
          <w:i/>
          <w:color w:val="000000"/>
          <w:sz w:val="28"/>
          <w:szCs w:val="28"/>
          <w:u w:val="none"/>
          <w:lang w:val="en-US"/>
        </w:rPr>
        <w:t>mail</w:t>
      </w:r>
      <w:r>
        <w:rPr>
          <w:rStyle w:val="Style19"/>
          <w:rFonts w:ascii="Times New Roman" w:hAnsi="Times New Roman"/>
          <w:i/>
          <w:color w:val="000000"/>
          <w:sz w:val="28"/>
          <w:szCs w:val="28"/>
          <w:u w:val="none"/>
        </w:rPr>
        <w:t>.</w:t>
      </w:r>
      <w:r>
        <w:rPr>
          <w:rStyle w:val="Style19"/>
          <w:rFonts w:ascii="Times New Roman" w:hAnsi="Times New Roman"/>
          <w:i/>
          <w:color w:val="000000"/>
          <w:sz w:val="28"/>
          <w:szCs w:val="28"/>
          <w:u w:val="none"/>
          <w:lang w:val="en-US"/>
        </w:rPr>
        <w:t>ru</w:t>
      </w:r>
      <w:r>
        <w:rPr>
          <w:rFonts w:ascii="Times New Roman" w:hAnsi="Times New Roman"/>
          <w:i/>
          <w:color w:val="000000"/>
          <w:sz w:val="28"/>
          <w:szCs w:val="28"/>
        </w:rPr>
        <w:t>, 8(912)732-72-02 – директор</w:t>
      </w:r>
    </w:p>
    <w:p>
      <w:pPr>
        <w:pStyle w:val="Normal"/>
        <w:pBdr>
          <w:bottom w:val="single" w:sz="4" w:space="1" w:color="00000A"/>
        </w:pBdr>
        <w:spacing w:before="0" w:after="0"/>
        <w:jc w:val="center"/>
        <w:rPr>
          <w:rFonts w:ascii="Times New Roman" w:hAnsi="Times New Roman"/>
          <w:i/>
          <w:i/>
          <w:color w:val="000000"/>
          <w:sz w:val="28"/>
          <w:szCs w:val="28"/>
        </w:rPr>
      </w:pPr>
      <w:r>
        <w:rPr>
          <w:rFonts w:ascii="Times New Roman" w:hAnsi="Times New Roman"/>
          <w:i/>
          <w:color w:val="000000"/>
          <w:sz w:val="28"/>
          <w:szCs w:val="28"/>
        </w:rPr>
        <w:t>(здание школы)</w:t>
      </w:r>
    </w:p>
    <w:p>
      <w:pPr>
        <w:pStyle w:val="ConsPlusNonformat"/>
        <w:jc w:val="center"/>
        <w:rPr>
          <w:rFonts w:ascii="Times New Roman" w:hAnsi="Times New Roman" w:cs="Times New Roman"/>
        </w:rPr>
      </w:pPr>
      <w:r>
        <w:rPr>
          <w:rFonts w:cs="Times New Roman" w:ascii="Times New Roman" w:hAnsi="Times New Roman"/>
        </w:rPr>
        <w:t>(адрес объекта (территории), телефон, факс, электронная почта)</w:t>
      </w:r>
    </w:p>
    <w:p>
      <w:pPr>
        <w:pStyle w:val="Normal"/>
        <w:pBdr>
          <w:bottom w:val="single" w:sz="4" w:space="1" w:color="00000A"/>
        </w:pBdr>
        <w:spacing w:before="0" w:after="0"/>
        <w:jc w:val="center"/>
        <w:rPr>
          <w:rFonts w:ascii="Times New Roman" w:hAnsi="Times New Roman"/>
          <w:i/>
          <w:i/>
          <w:color w:val="212121"/>
          <w:sz w:val="28"/>
          <w:szCs w:val="28"/>
        </w:rPr>
      </w:pPr>
      <w:r>
        <w:rPr>
          <w:rFonts w:ascii="Times New Roman" w:hAnsi="Times New Roman"/>
          <w:i/>
          <w:color w:val="212121"/>
          <w:sz w:val="28"/>
          <w:szCs w:val="28"/>
        </w:rPr>
      </w:r>
    </w:p>
    <w:p>
      <w:pPr>
        <w:pStyle w:val="Normal"/>
        <w:pBdr>
          <w:bottom w:val="single" w:sz="4" w:space="1" w:color="00000A"/>
        </w:pBdr>
        <w:spacing w:before="0" w:after="0"/>
        <w:jc w:val="center"/>
        <w:rPr>
          <w:rFonts w:ascii="Times New Roman" w:hAnsi="Times New Roman"/>
          <w:i/>
          <w:i/>
          <w:color w:val="212121"/>
          <w:sz w:val="28"/>
          <w:szCs w:val="28"/>
        </w:rPr>
      </w:pPr>
      <w:r>
        <w:rPr>
          <w:rFonts w:ascii="Times New Roman" w:hAnsi="Times New Roman"/>
          <w:i/>
          <w:color w:val="212121"/>
          <w:sz w:val="28"/>
          <w:szCs w:val="28"/>
        </w:rPr>
        <w:t>Уровень образования: начальное общее образование, основное общее образование, среднее общее образование, дополнительное образование детей и взрослых</w:t>
      </w:r>
    </w:p>
    <w:p>
      <w:pPr>
        <w:pStyle w:val="Normal"/>
        <w:spacing w:before="0" w:after="0"/>
        <w:jc w:val="center"/>
        <w:rPr>
          <w:rFonts w:ascii="Times New Roman" w:hAnsi="Times New Roman"/>
          <w:sz w:val="20"/>
          <w:szCs w:val="20"/>
        </w:rPr>
      </w:pPr>
      <w:r>
        <w:rPr>
          <w:rFonts w:ascii="Times New Roman" w:hAnsi="Times New Roman"/>
          <w:sz w:val="20"/>
          <w:szCs w:val="20"/>
        </w:rPr>
        <w:t>(основной вид деятельности органа (организации), являющегося правообладателем объекта (территории)</w:t>
      </w:r>
    </w:p>
    <w:p>
      <w:pPr>
        <w:pStyle w:val="ConsPlusNonformat"/>
        <w:pBdr>
          <w:bottom w:val="single" w:sz="4" w:space="1" w:color="00000A"/>
        </w:pBdr>
        <w:jc w:val="center"/>
        <w:rPr>
          <w:rFonts w:ascii="Times New Roman" w:hAnsi="Times New Roman" w:cs="Times New Roman"/>
          <w:i/>
          <w:i/>
          <w:sz w:val="28"/>
          <w:szCs w:val="28"/>
        </w:rPr>
      </w:pPr>
      <w:r>
        <w:rPr>
          <w:rFonts w:cs="Times New Roman" w:ascii="Times New Roman" w:hAnsi="Times New Roman"/>
          <w:i/>
          <w:sz w:val="28"/>
          <w:szCs w:val="28"/>
        </w:rPr>
      </w:r>
    </w:p>
    <w:p>
      <w:pPr>
        <w:pStyle w:val="ConsPlusNonformat"/>
        <w:pBdr>
          <w:bottom w:val="single" w:sz="4" w:space="1" w:color="00000A"/>
        </w:pBdr>
        <w:jc w:val="center"/>
        <w:rPr>
          <w:rFonts w:ascii="Times New Roman" w:hAnsi="Times New Roman" w:cs="Times New Roman"/>
          <w:i/>
          <w:i/>
          <w:sz w:val="28"/>
          <w:szCs w:val="28"/>
        </w:rPr>
      </w:pPr>
      <w:r>
        <w:rPr>
          <w:rFonts w:cs="Times New Roman" w:ascii="Times New Roman" w:hAnsi="Times New Roman"/>
          <w:i/>
          <w:sz w:val="28"/>
          <w:szCs w:val="28"/>
        </w:rPr>
        <w:t>Третья</w:t>
      </w:r>
    </w:p>
    <w:p>
      <w:pPr>
        <w:pStyle w:val="ConsPlusNonformat"/>
        <w:jc w:val="center"/>
        <w:rPr>
          <w:rFonts w:ascii="Times New Roman" w:hAnsi="Times New Roman" w:cs="Times New Roman"/>
        </w:rPr>
      </w:pPr>
      <w:r>
        <w:rPr>
          <w:rFonts w:cs="Times New Roman" w:ascii="Times New Roman" w:hAnsi="Times New Roman"/>
        </w:rPr>
        <w:t>(категория опасности объекта (территории)</w:t>
      </w:r>
    </w:p>
    <w:p>
      <w:pPr>
        <w:pStyle w:val="Normal"/>
        <w:pBdr>
          <w:bottom w:val="single" w:sz="4" w:space="1" w:color="00000A"/>
        </w:pBdr>
        <w:spacing w:before="0" w:after="0"/>
        <w:jc w:val="center"/>
        <w:rPr>
          <w:rFonts w:ascii="Times New Roman" w:hAnsi="Times New Roman"/>
          <w:i/>
          <w:i/>
          <w:sz w:val="28"/>
          <w:szCs w:val="28"/>
        </w:rPr>
      </w:pPr>
      <w:r>
        <w:rPr>
          <w:rFonts w:ascii="Times New Roman" w:hAnsi="Times New Roman"/>
          <w:i/>
          <w:sz w:val="28"/>
          <w:szCs w:val="28"/>
        </w:rPr>
        <w:t>Общая площадь здания основной школы- 5700,0 кв.м</w:t>
      </w:r>
    </w:p>
    <w:p>
      <w:pPr>
        <w:pStyle w:val="Normal"/>
        <w:pBdr>
          <w:bottom w:val="single" w:sz="4" w:space="1" w:color="00000A"/>
        </w:pBdr>
        <w:spacing w:before="0" w:after="0"/>
        <w:jc w:val="center"/>
        <w:rPr>
          <w:rFonts w:ascii="Times New Roman" w:hAnsi="Times New Roman"/>
          <w:i/>
          <w:i/>
          <w:color w:val="000000"/>
          <w:sz w:val="28"/>
          <w:szCs w:val="28"/>
        </w:rPr>
      </w:pPr>
      <w:r>
        <w:rPr>
          <w:rFonts w:ascii="Times New Roman" w:hAnsi="Times New Roman"/>
          <w:i/>
          <w:color w:val="000000"/>
          <w:sz w:val="28"/>
          <w:szCs w:val="28"/>
        </w:rPr>
        <w:t>Территория школы занимает площадь – 35000 кв.м.</w:t>
      </w:r>
    </w:p>
    <w:p>
      <w:pPr>
        <w:pStyle w:val="Normal"/>
        <w:pBdr>
          <w:bottom w:val="single" w:sz="4" w:space="1" w:color="00000A"/>
        </w:pBdr>
        <w:spacing w:before="0" w:after="0"/>
        <w:jc w:val="center"/>
        <w:rPr>
          <w:rFonts w:ascii="Times New Roman" w:hAnsi="Times New Roman"/>
          <w:i/>
          <w:i/>
          <w:color w:val="000000"/>
          <w:sz w:val="28"/>
          <w:szCs w:val="28"/>
        </w:rPr>
      </w:pPr>
      <w:r>
        <w:rPr>
          <w:rFonts w:ascii="Times New Roman" w:hAnsi="Times New Roman"/>
          <w:i/>
          <w:color w:val="000000"/>
          <w:sz w:val="28"/>
          <w:szCs w:val="28"/>
        </w:rPr>
        <w:t>Протяженность периметра — 1200 м</w:t>
      </w:r>
    </w:p>
    <w:p>
      <w:pPr>
        <w:pStyle w:val="ConsPlusNonformat"/>
        <w:jc w:val="center"/>
        <w:rPr>
          <w:rFonts w:ascii="Times New Roman" w:hAnsi="Times New Roman" w:cs="Times New Roman"/>
        </w:rPr>
      </w:pPr>
      <w:r>
        <w:rPr>
          <w:rFonts w:cs="Times New Roman" w:ascii="Times New Roman" w:hAnsi="Times New Roman"/>
        </w:rPr>
        <w:t>(общая площадь объекта (территории), кв. метров, протяженность периметра, метров)</w:t>
      </w:r>
    </w:p>
    <w:p>
      <w:pPr>
        <w:pStyle w:val="Normal"/>
        <w:pBdr>
          <w:bottom w:val="single" w:sz="4" w:space="1" w:color="00000A"/>
        </w:pBdr>
        <w:spacing w:before="0" w:after="0"/>
        <w:jc w:val="center"/>
        <w:rPr>
          <w:rFonts w:ascii="Times New Roman" w:hAnsi="Times New Roman"/>
          <w:i/>
          <w:i/>
          <w:color w:val="FF0000"/>
          <w:sz w:val="28"/>
          <w:szCs w:val="28"/>
        </w:rPr>
      </w:pPr>
      <w:r>
        <w:rPr>
          <w:rFonts w:ascii="Times New Roman" w:hAnsi="Times New Roman"/>
          <w:i/>
          <w:color w:val="00000A"/>
          <w:sz w:val="28"/>
          <w:szCs w:val="28"/>
        </w:rPr>
        <w:t>Свидетельство о государственной регистрации права на пользование земельным участком: - № 43-43/16/364/2011-066 от 16.06.2011. запись регистрации в ЕГРП № 43-43-16/364/2011-066;</w:t>
      </w:r>
    </w:p>
    <w:p>
      <w:pPr>
        <w:pStyle w:val="Normal"/>
        <w:pBdr>
          <w:bottom w:val="single" w:sz="4" w:space="1" w:color="00000A"/>
        </w:pBdr>
        <w:spacing w:before="0" w:after="0"/>
        <w:jc w:val="center"/>
        <w:rPr>
          <w:rFonts w:ascii="Times New Roman" w:hAnsi="Times New Roman"/>
          <w:i/>
          <w:i/>
          <w:color w:val="000000"/>
          <w:sz w:val="28"/>
          <w:szCs w:val="28"/>
        </w:rPr>
      </w:pPr>
      <w:r>
        <w:rPr>
          <w:rFonts w:ascii="Times New Roman" w:hAnsi="Times New Roman"/>
          <w:i/>
          <w:color w:val="000000"/>
          <w:sz w:val="28"/>
          <w:szCs w:val="28"/>
        </w:rPr>
        <w:t>Свидетельство о праве пользования объектом недвижимости:</w:t>
      </w:r>
    </w:p>
    <w:p>
      <w:pPr>
        <w:pStyle w:val="Normal"/>
        <w:pBdr>
          <w:bottom w:val="single" w:sz="4" w:space="1" w:color="00000A"/>
        </w:pBdr>
        <w:spacing w:before="0" w:after="0"/>
        <w:jc w:val="center"/>
        <w:rPr>
          <w:rFonts w:ascii="Times New Roman" w:hAnsi="Times New Roman"/>
          <w:i/>
          <w:i/>
          <w:color w:val="000000"/>
          <w:sz w:val="28"/>
          <w:szCs w:val="28"/>
        </w:rPr>
      </w:pPr>
      <w:r>
        <w:rPr>
          <w:rFonts w:ascii="Times New Roman" w:hAnsi="Times New Roman"/>
          <w:i/>
          <w:color w:val="000000"/>
          <w:sz w:val="28"/>
          <w:szCs w:val="28"/>
        </w:rPr>
        <w:t xml:space="preserve">№ </w:t>
      </w:r>
      <w:r>
        <w:rPr>
          <w:rFonts w:ascii="Times New Roman" w:hAnsi="Times New Roman"/>
          <w:i/>
          <w:color w:val="000000"/>
          <w:sz w:val="28"/>
          <w:szCs w:val="28"/>
        </w:rPr>
        <w:t>43-АВ 304000 от 16.12.2009 г.,   запись регистрации в ЕГРП № 43-43-16/543/2009-439;</w:t>
      </w:r>
    </w:p>
    <w:p>
      <w:pPr>
        <w:pStyle w:val="ConsPlusNonformat"/>
        <w:jc w:val="center"/>
        <w:rPr>
          <w:rFonts w:ascii="Times New Roman" w:hAnsi="Times New Roman" w:cs="Times New Roman"/>
        </w:rPr>
      </w:pPr>
      <w:r>
        <w:rPr>
          <w:rFonts w:cs="Times New Roman" w:ascii="Times New Roman" w:hAnsi="Times New Roman"/>
        </w:rPr>
        <w:t>(свидетельство о государственной регистрации права на пользование земельным участком и свидетельство о праве пользования объектом недвижимости, номер и дата их выдачи)</w:t>
      </w:r>
    </w:p>
    <w:p>
      <w:pPr>
        <w:pStyle w:val="Normal"/>
        <w:pBdr>
          <w:bottom w:val="single" w:sz="4" w:space="1" w:color="00000A"/>
        </w:pBdr>
        <w:spacing w:before="0" w:after="0"/>
        <w:jc w:val="both"/>
        <w:rPr>
          <w:rStyle w:val="Style18"/>
          <w:rFonts w:ascii="Times New Roman" w:hAnsi="Times New Roman"/>
          <w:i/>
          <w:i/>
          <w:color w:val="000000"/>
          <w:sz w:val="28"/>
          <w:szCs w:val="28"/>
          <w:u w:val="none"/>
        </w:rPr>
      </w:pPr>
      <w:r>
        <w:rPr>
          <w:rFonts w:ascii="Times New Roman" w:hAnsi="Times New Roman"/>
          <w:i/>
          <w:color w:val="000000"/>
          <w:sz w:val="28"/>
          <w:szCs w:val="28"/>
        </w:rPr>
        <w:t xml:space="preserve">Гасникова Наталия Викторовна - директор тел.: раб. 8(83343)2-12-86, мобильный 8(912)732-72-02, дом.т.8(83343)2-21-69,эл. адрес:  </w:t>
      </w:r>
      <w:r>
        <w:rPr>
          <w:rFonts w:ascii="Times New Roman" w:hAnsi="Times New Roman"/>
          <w:i/>
          <w:color w:val="000000"/>
          <w:sz w:val="28"/>
          <w:szCs w:val="28"/>
          <w:lang w:val="en-US"/>
        </w:rPr>
        <w:t>kum</w:t>
      </w:r>
      <w:r>
        <w:rPr>
          <w:rStyle w:val="Style18"/>
          <w:rFonts w:ascii="Times New Roman" w:hAnsi="Times New Roman"/>
          <w:i/>
          <w:color w:val="000000"/>
          <w:sz w:val="28"/>
          <w:szCs w:val="28"/>
          <w:u w:val="none"/>
        </w:rPr>
        <w:t>-</w:t>
      </w:r>
      <w:r>
        <w:rPr>
          <w:rStyle w:val="Style18"/>
          <w:rFonts w:ascii="Times New Roman" w:hAnsi="Times New Roman"/>
          <w:i/>
          <w:color w:val="000000"/>
          <w:sz w:val="28"/>
          <w:szCs w:val="28"/>
          <w:u w:val="none"/>
          <w:lang w:val="en-US"/>
        </w:rPr>
        <w:t>school</w:t>
      </w:r>
      <w:r>
        <w:rPr>
          <w:rStyle w:val="Style18"/>
          <w:rFonts w:ascii="Times New Roman" w:hAnsi="Times New Roman"/>
          <w:i/>
          <w:color w:val="000000"/>
          <w:sz w:val="28"/>
          <w:szCs w:val="28"/>
          <w:u w:val="none"/>
        </w:rPr>
        <w:t>-@</w:t>
      </w:r>
      <w:r>
        <w:rPr>
          <w:rStyle w:val="Style18"/>
          <w:rFonts w:ascii="Times New Roman" w:hAnsi="Times New Roman"/>
          <w:i/>
          <w:color w:val="000000"/>
          <w:sz w:val="28"/>
          <w:szCs w:val="28"/>
          <w:u w:val="none"/>
          <w:lang w:val="en-US"/>
        </w:rPr>
        <w:t>mail</w:t>
      </w:r>
      <w:r>
        <w:rPr>
          <w:rStyle w:val="Style18"/>
          <w:rFonts w:ascii="Times New Roman" w:hAnsi="Times New Roman"/>
          <w:i/>
          <w:color w:val="000000"/>
          <w:sz w:val="28"/>
          <w:szCs w:val="28"/>
          <w:u w:val="none"/>
        </w:rPr>
        <w:t>.</w:t>
      </w:r>
      <w:r>
        <w:rPr>
          <w:rStyle w:val="Style18"/>
          <w:rFonts w:ascii="Times New Roman" w:hAnsi="Times New Roman"/>
          <w:i/>
          <w:color w:val="000000"/>
          <w:sz w:val="28"/>
          <w:szCs w:val="28"/>
          <w:u w:val="none"/>
          <w:lang w:val="en-US"/>
        </w:rPr>
        <w:t>ru</w:t>
      </w:r>
    </w:p>
    <w:p>
      <w:pPr>
        <w:pStyle w:val="Normal"/>
        <w:spacing w:before="0" w:after="0"/>
        <w:jc w:val="center"/>
        <w:rPr>
          <w:rFonts w:ascii="Times New Roman" w:hAnsi="Times New Roman"/>
          <w:sz w:val="20"/>
          <w:szCs w:val="20"/>
        </w:rPr>
      </w:pPr>
      <w:r>
        <w:rPr>
          <w:rFonts w:ascii="Times New Roman" w:hAnsi="Times New Roman"/>
          <w:sz w:val="20"/>
          <w:szCs w:val="20"/>
        </w:rPr>
        <w:t>(ф.и.о. должностного лица, осуществляющего непосредственное руководство деятельностью работников на объекте (территории), служебный (мобильный) телефон, факс, электронная почта)</w:t>
      </w:r>
    </w:p>
    <w:p>
      <w:pPr>
        <w:pStyle w:val="Normal"/>
        <w:pBdr>
          <w:bottom w:val="single" w:sz="4" w:space="1" w:color="00000A"/>
        </w:pBdr>
        <w:spacing w:before="0" w:after="0"/>
        <w:rPr>
          <w:rFonts w:ascii="Times New Roman" w:hAnsi="Times New Roman"/>
          <w:i/>
          <w:i/>
          <w:sz w:val="28"/>
          <w:szCs w:val="28"/>
        </w:rPr>
      </w:pPr>
      <w:r>
        <w:rPr>
          <w:rFonts w:ascii="Times New Roman" w:hAnsi="Times New Roman"/>
          <w:i/>
          <w:sz w:val="28"/>
          <w:szCs w:val="28"/>
        </w:rPr>
        <w:t xml:space="preserve">Рысева Ольга Николаевна -  министр образования Кировской области, </w:t>
      </w:r>
    </w:p>
    <w:p>
      <w:pPr>
        <w:pStyle w:val="Normal"/>
        <w:pBdr>
          <w:bottom w:val="single" w:sz="4" w:space="1" w:color="00000A"/>
        </w:pBdr>
        <w:spacing w:before="0" w:after="0"/>
        <w:jc w:val="center"/>
        <w:rPr/>
      </w:pPr>
      <w:r>
        <w:rPr>
          <w:rFonts w:ascii="Times New Roman" w:hAnsi="Times New Roman"/>
          <w:i/>
          <w:sz w:val="28"/>
          <w:szCs w:val="28"/>
        </w:rPr>
        <w:t xml:space="preserve"> </w:t>
      </w:r>
      <w:r>
        <w:rPr>
          <w:rFonts w:ascii="Times New Roman" w:hAnsi="Times New Roman"/>
          <w:i/>
          <w:sz w:val="28"/>
          <w:szCs w:val="28"/>
        </w:rPr>
        <w:t>т. 8(8332)25-80-00, эл.адрес:</w:t>
      </w:r>
      <w:hyperlink r:id="rId4">
        <w:r>
          <w:rPr>
            <w:rStyle w:val="Style18"/>
            <w:rFonts w:ascii="Times New Roman" w:hAnsi="Times New Roman"/>
            <w:i/>
            <w:sz w:val="28"/>
            <w:szCs w:val="28"/>
            <w:u w:val="none"/>
            <w:lang w:val="en-US"/>
          </w:rPr>
          <w:t>infor</w:t>
        </w:r>
        <w:r>
          <w:rPr>
            <w:rStyle w:val="Style18"/>
            <w:rFonts w:ascii="Times New Roman" w:hAnsi="Times New Roman"/>
            <w:i/>
            <w:sz w:val="28"/>
            <w:szCs w:val="28"/>
            <w:u w:val="none"/>
          </w:rPr>
          <w:t>@</w:t>
        </w:r>
        <w:r>
          <w:rPr>
            <w:rStyle w:val="Style18"/>
            <w:rFonts w:ascii="Times New Roman" w:hAnsi="Times New Roman"/>
            <w:i/>
            <w:sz w:val="28"/>
            <w:szCs w:val="28"/>
            <w:u w:val="none"/>
            <w:lang w:val="en-US"/>
          </w:rPr>
          <w:t>doko</w:t>
        </w:r>
        <w:r>
          <w:rPr>
            <w:rStyle w:val="Style18"/>
            <w:rFonts w:ascii="Times New Roman" w:hAnsi="Times New Roman"/>
            <w:i/>
            <w:sz w:val="28"/>
            <w:szCs w:val="28"/>
            <w:u w:val="none"/>
          </w:rPr>
          <w:t>.</w:t>
        </w:r>
        <w:r>
          <w:rPr>
            <w:rStyle w:val="Style18"/>
            <w:rFonts w:ascii="Times New Roman" w:hAnsi="Times New Roman"/>
            <w:i/>
            <w:sz w:val="28"/>
            <w:szCs w:val="28"/>
            <w:u w:val="none"/>
            <w:lang w:val="en-US"/>
          </w:rPr>
          <w:t>kirov</w:t>
        </w:r>
        <w:r>
          <w:rPr>
            <w:rStyle w:val="Style18"/>
            <w:rFonts w:ascii="Times New Roman" w:hAnsi="Times New Roman"/>
            <w:i/>
            <w:sz w:val="28"/>
            <w:szCs w:val="28"/>
            <w:u w:val="none"/>
          </w:rPr>
          <w:t>.</w:t>
        </w:r>
        <w:r>
          <w:rPr>
            <w:rStyle w:val="Style18"/>
            <w:rFonts w:ascii="Times New Roman" w:hAnsi="Times New Roman"/>
            <w:i/>
            <w:sz w:val="28"/>
            <w:szCs w:val="28"/>
            <w:u w:val="none"/>
            <w:lang w:val="en-US"/>
          </w:rPr>
          <w:t>ru</w:t>
        </w:r>
      </w:hyperlink>
    </w:p>
    <w:p>
      <w:pPr>
        <w:pStyle w:val="ConsPlusNonformat"/>
        <w:jc w:val="center"/>
        <w:rPr/>
      </w:pPr>
      <w:r>
        <w:rPr>
          <w:rFonts w:cs="Times New Roman" w:ascii="Times New Roman" w:hAnsi="Times New Roman"/>
        </w:rPr>
        <w:t>(ф.и.о. руководителя органа (организации), являющегося правообладателем объекта (территории), служебный (мобильный) телефон, электронная почта)</w:t>
      </w:r>
    </w:p>
    <w:p>
      <w:pPr>
        <w:pStyle w:val="ConsPlusNonformat"/>
        <w:jc w:val="center"/>
        <w:rPr>
          <w:rFonts w:ascii="Times New Roman" w:hAnsi="Times New Roman" w:cs="Times New Roman"/>
        </w:rPr>
      </w:pPr>
      <w:r>
        <w:rPr>
          <w:rFonts w:cs="Times New Roman" w:ascii="Times New Roman" w:hAnsi="Times New Roman"/>
        </w:rPr>
      </w:r>
    </w:p>
    <w:p>
      <w:pPr>
        <w:pStyle w:val="ConsPlusNonformat"/>
        <w:jc w:val="center"/>
        <w:rPr>
          <w:rFonts w:ascii="Times New Roman" w:hAnsi="Times New Roman" w:cs="Times New Roman"/>
          <w:b/>
          <w:b/>
          <w:sz w:val="28"/>
          <w:szCs w:val="28"/>
        </w:rPr>
      </w:pPr>
      <w:r>
        <w:rPr>
          <w:rFonts w:cs="Times New Roman" w:ascii="Times New Roman" w:hAnsi="Times New Roman"/>
          <w:b/>
          <w:sz w:val="28"/>
          <w:szCs w:val="28"/>
        </w:rPr>
        <w:t>II. Сведения о работниках объекта (территории), обучающихся</w:t>
      </w:r>
    </w:p>
    <w:p>
      <w:pPr>
        <w:pStyle w:val="ConsPlusNonformat"/>
        <w:jc w:val="center"/>
        <w:rPr>
          <w:rFonts w:ascii="Times New Roman" w:hAnsi="Times New Roman" w:cs="Times New Roman"/>
          <w:b/>
          <w:b/>
          <w:sz w:val="28"/>
          <w:szCs w:val="28"/>
        </w:rPr>
      </w:pPr>
      <w:r>
        <w:rPr>
          <w:rFonts w:cs="Times New Roman" w:ascii="Times New Roman" w:hAnsi="Times New Roman"/>
          <w:b/>
          <w:sz w:val="28"/>
          <w:szCs w:val="28"/>
        </w:rPr>
        <w:t>и иных лицах, находящихся на объекте (территории)</w:t>
      </w:r>
    </w:p>
    <w:p>
      <w:pPr>
        <w:pStyle w:val="ConsPlusNonformat"/>
        <w:jc w:val="center"/>
        <w:rPr>
          <w:rFonts w:ascii="Times New Roman" w:hAnsi="Times New Roman" w:cs="Times New Roman"/>
          <w:b/>
          <w:b/>
          <w:sz w:val="28"/>
          <w:szCs w:val="28"/>
        </w:rPr>
      </w:pPr>
      <w:r>
        <w:rPr>
          <w:rFonts w:cs="Times New Roman" w:ascii="Times New Roman" w:hAnsi="Times New Roman"/>
          <w:b/>
          <w:sz w:val="28"/>
          <w:szCs w:val="28"/>
        </w:rPr>
      </w:r>
    </w:p>
    <w:p>
      <w:pPr>
        <w:pStyle w:val="ConsPlusNonformat"/>
        <w:numPr>
          <w:ilvl w:val="0"/>
          <w:numId w:val="1"/>
        </w:numPr>
        <w:tabs>
          <w:tab w:val="left" w:pos="142" w:leader="none"/>
          <w:tab w:val="left" w:pos="284" w:leader="none"/>
        </w:tabs>
        <w:ind w:left="0" w:hanging="360"/>
        <w:jc w:val="both"/>
        <w:rPr>
          <w:rFonts w:ascii="Times New Roman" w:hAnsi="Times New Roman" w:cs="Times New Roman"/>
          <w:sz w:val="28"/>
          <w:szCs w:val="28"/>
        </w:rPr>
      </w:pPr>
      <w:r>
        <w:rPr>
          <w:rFonts w:cs="Times New Roman" w:ascii="Times New Roman" w:hAnsi="Times New Roman"/>
          <w:sz w:val="28"/>
          <w:szCs w:val="28"/>
        </w:rPr>
        <w:t>1. Режим работы объекта (территории)</w:t>
      </w:r>
    </w:p>
    <w:p>
      <w:pPr>
        <w:pStyle w:val="Normal"/>
        <w:pBdr>
          <w:bottom w:val="single" w:sz="4" w:space="1" w:color="000001"/>
        </w:pBdr>
        <w:spacing w:lineRule="auto" w:line="240" w:before="0" w:after="0"/>
        <w:jc w:val="center"/>
        <w:rPr>
          <w:rFonts w:ascii="Times New Roman" w:hAnsi="Times New Roman"/>
          <w:i/>
          <w:i/>
          <w:color w:val="000000"/>
          <w:sz w:val="28"/>
          <w:szCs w:val="28"/>
        </w:rPr>
      </w:pPr>
      <w:r>
        <w:rPr>
          <w:rFonts w:ascii="Times New Roman" w:hAnsi="Times New Roman"/>
          <w:i/>
          <w:color w:val="000000"/>
          <w:sz w:val="28"/>
          <w:szCs w:val="28"/>
        </w:rPr>
        <w:t>Односменный с 08.00 до 17.00,   выходной – воскресенье</w:t>
      </w:r>
    </w:p>
    <w:p>
      <w:pPr>
        <w:pStyle w:val="ConsPlusNonformat"/>
        <w:jc w:val="center"/>
        <w:rPr>
          <w:rFonts w:ascii="Times New Roman" w:hAnsi="Times New Roman" w:cs="Times New Roman"/>
        </w:rPr>
      </w:pPr>
      <w:r>
        <w:rPr>
          <w:rFonts w:cs="Times New Roman" w:ascii="Times New Roman" w:hAnsi="Times New Roman"/>
        </w:rPr>
        <w:t>(продолжительность, начало (окончание) рабочего дня)</w:t>
      </w:r>
    </w:p>
    <w:p>
      <w:pPr>
        <w:pStyle w:val="ConsPlusNonformat"/>
        <w:jc w:val="both"/>
        <w:rPr>
          <w:rFonts w:ascii="Times New Roman" w:hAnsi="Times New Roman" w:cs="Times New Roman"/>
          <w:sz w:val="28"/>
          <w:szCs w:val="28"/>
        </w:rPr>
      </w:pPr>
      <w:r>
        <w:rPr>
          <w:rFonts w:cs="Times New Roman" w:ascii="Times New Roman" w:hAnsi="Times New Roman"/>
          <w:sz w:val="28"/>
          <w:szCs w:val="28"/>
        </w:rPr>
        <w:t>2. Общее количество работников объекта (территории) ____________</w:t>
      </w:r>
      <w:r>
        <w:rPr>
          <w:rFonts w:cs="Times New Roman" w:ascii="Times New Roman" w:hAnsi="Times New Roman"/>
          <w:sz w:val="28"/>
          <w:szCs w:val="28"/>
          <w:u w:val="single"/>
        </w:rPr>
        <w:t>59</w:t>
      </w:r>
      <w:r>
        <w:rPr>
          <w:rFonts w:cs="Times New Roman" w:ascii="Times New Roman" w:hAnsi="Times New Roman"/>
          <w:sz w:val="28"/>
          <w:szCs w:val="28"/>
        </w:rPr>
        <w:t>______.</w:t>
      </w:r>
    </w:p>
    <w:p>
      <w:pPr>
        <w:pStyle w:val="ConsPlusNonformat"/>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(человек)</w:t>
      </w:r>
    </w:p>
    <w:p>
      <w:pPr>
        <w:pStyle w:val="ConsPlusNonformat"/>
        <w:jc w:val="both"/>
        <w:rPr>
          <w:rFonts w:ascii="Times New Roman" w:hAnsi="Times New Roman" w:cs="Times New Roman"/>
          <w:sz w:val="28"/>
          <w:szCs w:val="28"/>
        </w:rPr>
      </w:pPr>
      <w:r>
        <w:rPr>
          <w:rFonts w:cs="Times New Roman" w:ascii="Times New Roman" w:hAnsi="Times New Roman"/>
          <w:sz w:val="28"/>
          <w:szCs w:val="28"/>
        </w:rPr>
        <w:t>3. Среднее количество находящихся на объекте (территории) в течение дня работников, обучающихся и иных лиц, в том числе арендаторов, лиц, осуществляющих безвозмездное пользование имуществом, находящимся на объекте (территории), сотрудников охранных организаций _____</w:t>
      </w:r>
      <w:r>
        <w:rPr>
          <w:rFonts w:cs="Times New Roman" w:ascii="Times New Roman" w:hAnsi="Times New Roman"/>
          <w:sz w:val="28"/>
          <w:szCs w:val="28"/>
          <w:u w:val="single"/>
        </w:rPr>
        <w:t>690</w:t>
      </w:r>
      <w:r>
        <w:rPr>
          <w:rFonts w:cs="Times New Roman" w:ascii="Times New Roman" w:hAnsi="Times New Roman"/>
          <w:sz w:val="28"/>
          <w:szCs w:val="28"/>
        </w:rPr>
        <w:t>_______.</w:t>
      </w:r>
    </w:p>
    <w:p>
      <w:pPr>
        <w:pStyle w:val="ConsPlusNonformat"/>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(человек)</w:t>
      </w:r>
    </w:p>
    <w:p>
      <w:pPr>
        <w:pStyle w:val="ConsPlusNonformat"/>
        <w:jc w:val="both"/>
        <w:rPr>
          <w:rFonts w:ascii="Times New Roman" w:hAnsi="Times New Roman" w:cs="Times New Roman"/>
          <w:sz w:val="28"/>
          <w:szCs w:val="28"/>
        </w:rPr>
      </w:pPr>
      <w:r>
        <w:rPr>
          <w:rFonts w:cs="Times New Roman" w:ascii="Times New Roman" w:hAnsi="Times New Roman"/>
          <w:sz w:val="28"/>
          <w:szCs w:val="28"/>
        </w:rPr>
        <w:t>4.  Среднее количество находящихся на объекте (территории) в нерабочее время, ночью, в выходные и праздничные дни работников, обучающихся и иных лиц, в том числе арендаторов, лиц, осуществляющих безвозмездное пользование имуществом, находящимся на объекте (территории), сотрудников охранных организаций ________</w:t>
      </w:r>
      <w:r>
        <w:rPr>
          <w:rFonts w:cs="Times New Roman" w:ascii="Times New Roman" w:hAnsi="Times New Roman"/>
          <w:sz w:val="28"/>
          <w:szCs w:val="28"/>
          <w:u w:val="single"/>
        </w:rPr>
        <w:t>1</w:t>
      </w:r>
      <w:r>
        <w:rPr>
          <w:rFonts w:cs="Times New Roman" w:ascii="Times New Roman" w:hAnsi="Times New Roman"/>
          <w:sz w:val="28"/>
          <w:szCs w:val="28"/>
        </w:rPr>
        <w:t>____.</w:t>
      </w:r>
    </w:p>
    <w:p>
      <w:pPr>
        <w:pStyle w:val="ConsPlusNonformat"/>
        <w:jc w:val="both"/>
        <w:rPr>
          <w:rFonts w:ascii="Times New Roman" w:hAnsi="Times New Roman" w:cs="Times New Roman"/>
        </w:rPr>
      </w:pPr>
      <w:r>
        <w:rPr>
          <w:rFonts w:cs="Times New Roman" w:ascii="Times New Roman" w:hAnsi="Times New Roman"/>
        </w:rPr>
        <w:t>(человек)</w:t>
      </w:r>
    </w:p>
    <w:p>
      <w:pPr>
        <w:pStyle w:val="ConsPlusNonformat"/>
        <w:jc w:val="both"/>
        <w:rPr>
          <w:rFonts w:ascii="Times New Roman" w:hAnsi="Times New Roman" w:cs="Times New Roman"/>
          <w:sz w:val="28"/>
          <w:szCs w:val="28"/>
        </w:rPr>
      </w:pPr>
      <w:r>
        <w:rPr>
          <w:rFonts w:cs="Times New Roman" w:ascii="Times New Roman" w:hAnsi="Times New Roman"/>
          <w:sz w:val="28"/>
          <w:szCs w:val="28"/>
        </w:rPr>
        <w:t>5.  Сведения об арендаторах, иных лицах (организациях), осуществляющих безвозмездное пользование имуществом, находящимся на объекте (территории)</w:t>
      </w:r>
    </w:p>
    <w:p>
      <w:pPr>
        <w:pStyle w:val="ConsPlusNonformat"/>
        <w:pBdr>
          <w:bottom w:val="single" w:sz="4" w:space="1" w:color="00000A"/>
        </w:pBdr>
        <w:jc w:val="center"/>
        <w:rPr>
          <w:rFonts w:ascii="Times New Roman" w:hAnsi="Times New Roman" w:cs="Times New Roman"/>
          <w:i/>
          <w:i/>
          <w:sz w:val="28"/>
          <w:szCs w:val="28"/>
        </w:rPr>
      </w:pPr>
      <w:r>
        <w:rPr>
          <w:rFonts w:cs="Times New Roman" w:ascii="Times New Roman" w:hAnsi="Times New Roman"/>
          <w:i/>
          <w:sz w:val="28"/>
          <w:szCs w:val="28"/>
        </w:rPr>
        <w:t>отсутствуют</w:t>
      </w:r>
    </w:p>
    <w:p>
      <w:pPr>
        <w:pStyle w:val="ConsPlusNonformat"/>
        <w:jc w:val="center"/>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(полное и сокращенное наименование организации, основной вид деятельности, общее количество работников, расположение рабочих мест на объекте (территории), занимаемая площадь (кв. метров), режим работы, ф.и.о., номера телефонов (служебного, мобильного) руководителя организации, срок действия аренды и (или) иные условия нахождения (размещения) на объекте (территории)</w:t>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center"/>
        <w:rPr>
          <w:rFonts w:ascii="Times New Roman" w:hAnsi="Times New Roman" w:cs="Times New Roman"/>
          <w:b/>
          <w:b/>
          <w:sz w:val="28"/>
          <w:szCs w:val="28"/>
        </w:rPr>
      </w:pPr>
      <w:r>
        <w:rPr>
          <w:rFonts w:cs="Times New Roman" w:ascii="Times New Roman" w:hAnsi="Times New Roman"/>
          <w:b/>
          <w:sz w:val="28"/>
          <w:szCs w:val="28"/>
        </w:rPr>
        <w:t>III. Сведения о критических элементах объекта (территории)</w:t>
      </w:r>
    </w:p>
    <w:p>
      <w:pPr>
        <w:pStyle w:val="ConsPlusNonformat"/>
        <w:jc w:val="center"/>
        <w:rPr>
          <w:rFonts w:ascii="Times New Roman" w:hAnsi="Times New Roman" w:cs="Times New Roman"/>
          <w:b/>
          <w:b/>
          <w:sz w:val="28"/>
          <w:szCs w:val="28"/>
        </w:rPr>
      </w:pPr>
      <w:r>
        <w:rPr>
          <w:rFonts w:cs="Times New Roman" w:ascii="Times New Roman" w:hAnsi="Times New Roman"/>
          <w:b/>
          <w:sz w:val="28"/>
          <w:szCs w:val="28"/>
        </w:rPr>
      </w:r>
    </w:p>
    <w:p>
      <w:pPr>
        <w:pStyle w:val="Normal"/>
        <w:numPr>
          <w:ilvl w:val="0"/>
          <w:numId w:val="5"/>
        </w:numPr>
        <w:spacing w:before="0" w:after="0"/>
        <w:jc w:val="both"/>
        <w:rPr>
          <w:rFonts w:ascii="Times New Roman" w:hAnsi="Times New Roman"/>
          <w:sz w:val="28"/>
          <w:szCs w:val="28"/>
          <w:lang w:eastAsia="ru-RU"/>
        </w:rPr>
      </w:pPr>
      <w:r>
        <w:rPr>
          <w:rFonts w:ascii="Times New Roman" w:hAnsi="Times New Roman"/>
          <w:sz w:val="28"/>
          <w:szCs w:val="28"/>
          <w:lang w:eastAsia="ru-RU"/>
        </w:rPr>
        <w:t xml:space="preserve">Перечень критических элементов объекта (территории) (при наличии): </w:t>
      </w:r>
    </w:p>
    <w:tbl>
      <w:tblPr>
        <w:tblW w:w="9588" w:type="dxa"/>
        <w:jc w:val="left"/>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83" w:type="dxa"/>
          <w:bottom w:w="0" w:type="dxa"/>
          <w:right w:w="108" w:type="dxa"/>
        </w:tblCellMar>
        <w:tblLook w:val="04a0" w:noVBand="1" w:noHBand="0" w:lastColumn="0" w:firstColumn="1" w:lastRow="0" w:firstRow="1"/>
      </w:tblPr>
      <w:tblGrid>
        <w:gridCol w:w="658"/>
        <w:gridCol w:w="2227"/>
        <w:gridCol w:w="1616"/>
        <w:gridCol w:w="1150"/>
        <w:gridCol w:w="1822"/>
        <w:gridCol w:w="2114"/>
      </w:tblGrid>
      <w:tr>
        <w:trPr/>
        <w:tc>
          <w:tcPr>
            <w:tcW w:w="6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83" w:type="dxa"/>
            </w:tcMar>
            <w:vAlign w:val="center"/>
          </w:tcPr>
          <w:p>
            <w:pPr>
              <w:pStyle w:val="Normal"/>
              <w:spacing w:lineRule="auto" w:line="240" w:before="0" w:after="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п/п</w:t>
            </w:r>
          </w:p>
        </w:tc>
        <w:tc>
          <w:tcPr>
            <w:tcW w:w="22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83" w:type="dxa"/>
            </w:tcMar>
            <w:vAlign w:val="center"/>
          </w:tcPr>
          <w:p>
            <w:pPr>
              <w:pStyle w:val="Normal"/>
              <w:spacing w:lineRule="auto" w:line="240" w:before="0" w:after="0"/>
              <w:jc w:val="center"/>
              <w:rPr>
                <w:rFonts w:ascii="Times New Roman" w:hAnsi="Times New Roman"/>
                <w:sz w:val="24"/>
                <w:szCs w:val="24"/>
              </w:rPr>
            </w:pPr>
            <w:r>
              <w:rPr>
                <w:rFonts w:ascii="Times New Roman" w:hAnsi="Times New Roman"/>
                <w:sz w:val="24"/>
                <w:szCs w:val="24"/>
              </w:rPr>
              <w:t>Наименование</w:t>
            </w:r>
          </w:p>
        </w:tc>
        <w:tc>
          <w:tcPr>
            <w:tcW w:w="1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83" w:type="dxa"/>
            </w:tcMar>
            <w:vAlign w:val="center"/>
          </w:tcPr>
          <w:p>
            <w:pPr>
              <w:pStyle w:val="Normal"/>
              <w:spacing w:lineRule="auto" w:line="240" w:before="0" w:after="0"/>
              <w:jc w:val="center"/>
              <w:rPr>
                <w:rFonts w:ascii="Times New Roman" w:hAnsi="Times New Roman"/>
                <w:sz w:val="24"/>
                <w:szCs w:val="24"/>
              </w:rPr>
            </w:pPr>
            <w:r>
              <w:rPr>
                <w:rFonts w:ascii="Times New Roman" w:hAnsi="Times New Roman"/>
                <w:sz w:val="24"/>
                <w:szCs w:val="24"/>
              </w:rPr>
              <w:t>Количество работников, обучающихся и иных лиц находящихся на участке, человек</w:t>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83" w:type="dxa"/>
            </w:tcMar>
            <w:vAlign w:val="center"/>
          </w:tcPr>
          <w:p>
            <w:pPr>
              <w:pStyle w:val="Normal"/>
              <w:spacing w:lineRule="auto" w:line="240" w:before="0" w:after="0"/>
              <w:jc w:val="center"/>
              <w:rPr>
                <w:rFonts w:ascii="Times New Roman" w:hAnsi="Times New Roman"/>
                <w:sz w:val="24"/>
                <w:szCs w:val="24"/>
              </w:rPr>
            </w:pPr>
            <w:r>
              <w:rPr>
                <w:rFonts w:ascii="Times New Roman" w:hAnsi="Times New Roman"/>
                <w:sz w:val="24"/>
                <w:szCs w:val="24"/>
              </w:rPr>
              <w:t>Общая площадь, кв. метров</w:t>
            </w:r>
          </w:p>
        </w:tc>
        <w:tc>
          <w:tcPr>
            <w:tcW w:w="1822" w:type="dxa"/>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FFFFFF" w:val="clear"/>
            <w:tcMar>
              <w:left w:w="83" w:type="dxa"/>
            </w:tcMar>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t>Характер террористической угрозы</w:t>
            </w:r>
          </w:p>
        </w:tc>
        <w:tc>
          <w:tcPr>
            <w:tcW w:w="2114" w:type="dxa"/>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color="auto" w:fill="FFFFFF" w:val="clear"/>
            <w:tcMar>
              <w:left w:w="83" w:type="dxa"/>
            </w:tcMar>
            <w:vAlign w:val="center"/>
          </w:tcPr>
          <w:p>
            <w:pPr>
              <w:pStyle w:val="Normal"/>
              <w:spacing w:lineRule="auto" w:line="240" w:before="0" w:after="0"/>
              <w:jc w:val="center"/>
              <w:rPr>
                <w:rStyle w:val="211pt"/>
                <w:rFonts w:eastAsia="Calibri"/>
                <w:b w:val="false"/>
                <w:b w:val="false"/>
                <w:color w:val="00000A"/>
                <w:sz w:val="20"/>
                <w:szCs w:val="20"/>
              </w:rPr>
            </w:pPr>
            <w:r>
              <w:rPr>
                <w:rStyle w:val="211pt"/>
                <w:rFonts w:eastAsia="Calibri"/>
                <w:b w:val="false"/>
                <w:color w:val="00000A"/>
                <w:sz w:val="20"/>
                <w:szCs w:val="20"/>
              </w:rPr>
              <w:t>Возможные последствия</w:t>
            </w:r>
          </w:p>
        </w:tc>
      </w:tr>
      <w:tr>
        <w:trPr>
          <w:trHeight w:val="721" w:hRule="atLeast"/>
        </w:trPr>
        <w:tc>
          <w:tcPr>
            <w:tcW w:w="6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83" w:type="dxa"/>
            </w:tcMar>
            <w:vAlign w:val="center"/>
          </w:tcPr>
          <w:p>
            <w:pPr>
              <w:pStyle w:val="Normal"/>
              <w:spacing w:lineRule="auto" w:line="240" w:before="0" w:after="0"/>
              <w:jc w:val="center"/>
              <w:rPr>
                <w:rFonts w:ascii="Times New Roman" w:hAnsi="Times New Roman"/>
                <w:sz w:val="24"/>
                <w:szCs w:val="24"/>
              </w:rPr>
            </w:pPr>
            <w:r>
              <w:rPr>
                <w:rFonts w:ascii="Times New Roman" w:hAnsi="Times New Roman"/>
                <w:sz w:val="24"/>
                <w:szCs w:val="24"/>
              </w:rPr>
              <w:t>1</w:t>
            </w:r>
          </w:p>
        </w:tc>
        <w:tc>
          <w:tcPr>
            <w:tcW w:w="22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83" w:type="dxa"/>
            </w:tcMar>
            <w:vAlign w:val="center"/>
          </w:tcPr>
          <w:p>
            <w:pPr>
              <w:pStyle w:val="Normal"/>
              <w:spacing w:lineRule="auto" w:line="240" w:before="0" w:after="0"/>
              <w:jc w:val="center"/>
              <w:rPr>
                <w:rFonts w:ascii="Times New Roman" w:hAnsi="Times New Roman"/>
                <w:sz w:val="24"/>
                <w:szCs w:val="24"/>
              </w:rPr>
            </w:pPr>
            <w:r>
              <w:rPr>
                <w:rFonts w:ascii="Times New Roman" w:hAnsi="Times New Roman"/>
                <w:sz w:val="24"/>
                <w:szCs w:val="24"/>
              </w:rPr>
              <w:t>Вход в здание, холл 1 этажа</w:t>
            </w:r>
          </w:p>
        </w:tc>
        <w:tc>
          <w:tcPr>
            <w:tcW w:w="1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83" w:type="dxa"/>
            </w:tcMar>
            <w:vAlign w:val="center"/>
          </w:tcPr>
          <w:p>
            <w:pPr>
              <w:pStyle w:val="Normal"/>
              <w:tabs>
                <w:tab w:val="left" w:pos="1168" w:leader="none"/>
              </w:tabs>
              <w:spacing w:lineRule="auto" w:line="240" w:before="0" w:after="0"/>
              <w:jc w:val="center"/>
              <w:rPr>
                <w:rFonts w:ascii="Times New Roman" w:hAnsi="Times New Roman"/>
                <w:sz w:val="24"/>
                <w:szCs w:val="24"/>
              </w:rPr>
            </w:pPr>
            <w:r>
              <w:rPr>
                <w:rFonts w:ascii="Times New Roman" w:hAnsi="Times New Roman"/>
                <w:sz w:val="24"/>
                <w:szCs w:val="24"/>
              </w:rPr>
              <w:t>175</w:t>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83" w:type="dxa"/>
            </w:tcMar>
            <w:vAlign w:val="center"/>
          </w:tcPr>
          <w:p>
            <w:pPr>
              <w:pStyle w:val="Normal"/>
              <w:spacing w:lineRule="auto" w:line="240" w:before="0" w:after="0"/>
              <w:jc w:val="center"/>
              <w:rPr>
                <w:rFonts w:ascii="Times New Roman" w:hAnsi="Times New Roman"/>
                <w:sz w:val="24"/>
                <w:szCs w:val="24"/>
              </w:rPr>
            </w:pPr>
            <w:r>
              <w:rPr>
                <w:rFonts w:ascii="Times New Roman" w:hAnsi="Times New Roman"/>
                <w:sz w:val="24"/>
                <w:szCs w:val="24"/>
              </w:rPr>
              <w:t>187,7</w:t>
            </w:r>
          </w:p>
        </w:tc>
        <w:tc>
          <w:tcPr>
            <w:tcW w:w="1822" w:type="dxa"/>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FFFFFF" w:val="clear"/>
            <w:tcMar>
              <w:left w:w="83" w:type="dxa"/>
            </w:tcMar>
            <w:vAlign w:val="center"/>
          </w:tcPr>
          <w:p>
            <w:pPr>
              <w:pStyle w:val="Normal"/>
              <w:spacing w:lineRule="auto" w:line="240" w:before="0" w:after="0"/>
              <w:jc w:val="center"/>
              <w:rPr>
                <w:rFonts w:ascii="Times New Roman" w:hAnsi="Times New Roman"/>
                <w:szCs w:val="24"/>
              </w:rPr>
            </w:pPr>
            <w:r>
              <w:rPr>
                <w:rFonts w:ascii="Times New Roman" w:hAnsi="Times New Roman"/>
                <w:szCs w:val="24"/>
              </w:rPr>
              <w:t>Взрыв самодельного взрывного устройства (СВУ), поджог, захват заложников</w:t>
            </w:r>
          </w:p>
          <w:p>
            <w:pPr>
              <w:pStyle w:val="Normal"/>
              <w:spacing w:lineRule="auto" w:line="240" w:before="0" w:after="0"/>
              <w:jc w:val="center"/>
              <w:rPr>
                <w:rFonts w:ascii="Times New Roman" w:hAnsi="Times New Roman"/>
                <w:szCs w:val="24"/>
              </w:rPr>
            </w:pPr>
            <w:r>
              <w:rPr>
                <w:rFonts w:ascii="Times New Roman" w:hAnsi="Times New Roman"/>
                <w:szCs w:val="24"/>
              </w:rPr>
            </w:r>
          </w:p>
        </w:tc>
        <w:tc>
          <w:tcPr>
            <w:tcW w:w="2114" w:type="dxa"/>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color="auto" w:fill="FFFFFF" w:val="clear"/>
            <w:tcMar>
              <w:left w:w="83" w:type="dxa"/>
            </w:tcMar>
            <w:vAlign w:val="center"/>
          </w:tcPr>
          <w:p>
            <w:pPr>
              <w:pStyle w:val="Normal"/>
              <w:spacing w:lineRule="auto" w:line="240" w:before="0" w:after="0"/>
              <w:jc w:val="center"/>
              <w:rPr>
                <w:rFonts w:ascii="Times New Roman" w:hAnsi="Times New Roman"/>
              </w:rPr>
            </w:pPr>
            <w:r>
              <w:rPr>
                <w:rFonts w:ascii="Times New Roman" w:hAnsi="Times New Roman"/>
              </w:rPr>
              <w:t>Частичное разрушения здания, возникновение паники, ранения и гибель людей и возникновение ситуации с опасными социально–экономическими последствиями</w:t>
            </w:r>
          </w:p>
        </w:tc>
      </w:tr>
      <w:tr>
        <w:trPr>
          <w:trHeight w:val="550" w:hRule="atLeast"/>
        </w:trPr>
        <w:tc>
          <w:tcPr>
            <w:tcW w:w="6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83" w:type="dxa"/>
            </w:tcMar>
            <w:vAlign w:val="center"/>
          </w:tcPr>
          <w:p>
            <w:pPr>
              <w:pStyle w:val="Normal"/>
              <w:spacing w:lineRule="auto" w:line="240" w:before="0" w:after="0"/>
              <w:jc w:val="center"/>
              <w:rPr>
                <w:rFonts w:ascii="Times New Roman" w:hAnsi="Times New Roman"/>
                <w:sz w:val="24"/>
                <w:szCs w:val="24"/>
              </w:rPr>
            </w:pPr>
            <w:r>
              <w:rPr>
                <w:rFonts w:ascii="Times New Roman" w:hAnsi="Times New Roman"/>
                <w:sz w:val="24"/>
                <w:szCs w:val="24"/>
              </w:rPr>
              <w:t>2</w:t>
            </w:r>
          </w:p>
        </w:tc>
        <w:tc>
          <w:tcPr>
            <w:tcW w:w="22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83" w:type="dxa"/>
            </w:tcMar>
            <w:vAlign w:val="center"/>
          </w:tcPr>
          <w:p>
            <w:pPr>
              <w:pStyle w:val="Normal"/>
              <w:spacing w:lineRule="auto" w:line="240" w:before="0" w:after="0"/>
              <w:jc w:val="center"/>
              <w:rPr>
                <w:rFonts w:ascii="Times New Roman" w:hAnsi="Times New Roman"/>
                <w:sz w:val="24"/>
                <w:szCs w:val="24"/>
              </w:rPr>
            </w:pPr>
            <w:r>
              <w:rPr>
                <w:rFonts w:ascii="Times New Roman" w:hAnsi="Times New Roman"/>
                <w:sz w:val="24"/>
                <w:szCs w:val="24"/>
              </w:rPr>
              <w:t>Тепловой узел</w:t>
            </w:r>
          </w:p>
        </w:tc>
        <w:tc>
          <w:tcPr>
            <w:tcW w:w="1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83" w:type="dxa"/>
            </w:tcMar>
            <w:vAlign w:val="center"/>
          </w:tcPr>
          <w:p>
            <w:pPr>
              <w:pStyle w:val="Normal"/>
              <w:spacing w:lineRule="auto" w:line="240" w:before="0" w:after="0"/>
              <w:jc w:val="center"/>
              <w:rPr>
                <w:rFonts w:ascii="Times New Roman" w:hAnsi="Times New Roman"/>
                <w:sz w:val="24"/>
                <w:szCs w:val="24"/>
              </w:rPr>
            </w:pPr>
            <w:r>
              <w:rPr>
                <w:rFonts w:ascii="Times New Roman" w:hAnsi="Times New Roman"/>
                <w:sz w:val="24"/>
                <w:szCs w:val="24"/>
              </w:rPr>
              <w:t>1</w:t>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83" w:type="dxa"/>
            </w:tcMar>
            <w:vAlign w:val="center"/>
          </w:tcPr>
          <w:p>
            <w:pPr>
              <w:pStyle w:val="Normal"/>
              <w:spacing w:lineRule="auto" w:line="240" w:before="0" w:after="0"/>
              <w:jc w:val="center"/>
              <w:rPr>
                <w:rFonts w:ascii="Times New Roman" w:hAnsi="Times New Roman"/>
                <w:sz w:val="24"/>
                <w:szCs w:val="24"/>
              </w:rPr>
            </w:pPr>
            <w:r>
              <w:rPr>
                <w:rFonts w:ascii="Times New Roman" w:hAnsi="Times New Roman"/>
                <w:sz w:val="24"/>
                <w:szCs w:val="24"/>
              </w:rPr>
              <w:t>39,0</w:t>
            </w:r>
          </w:p>
        </w:tc>
        <w:tc>
          <w:tcPr>
            <w:tcW w:w="1822"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FFFFFF" w:val="clear"/>
            <w:tcMar>
              <w:left w:w="83" w:type="dxa"/>
            </w:tcMar>
            <w:vAlign w:val="center"/>
          </w:tcPr>
          <w:p>
            <w:pPr>
              <w:pStyle w:val="Normal"/>
              <w:spacing w:lineRule="auto" w:line="240" w:before="0" w:after="0"/>
              <w:jc w:val="center"/>
              <w:rPr>
                <w:rFonts w:ascii="Times New Roman" w:hAnsi="Times New Roman"/>
                <w:szCs w:val="24"/>
              </w:rPr>
            </w:pPr>
            <w:r>
              <w:rPr>
                <w:rFonts w:ascii="Times New Roman" w:hAnsi="Times New Roman"/>
                <w:szCs w:val="24"/>
              </w:rPr>
              <w:t>Взрыв СВУ</w:t>
            </w:r>
          </w:p>
        </w:tc>
        <w:tc>
          <w:tcPr>
            <w:tcW w:w="2114" w:type="dxa"/>
            <w:vMerge w:val="restart"/>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color="auto" w:fill="FFFFFF" w:val="clear"/>
            <w:tcMar>
              <w:left w:w="83" w:type="dxa"/>
            </w:tcMar>
            <w:vAlign w:val="center"/>
          </w:tcPr>
          <w:p>
            <w:pPr>
              <w:pStyle w:val="Normal"/>
              <w:spacing w:lineRule="auto" w:line="240" w:before="0" w:after="0"/>
              <w:jc w:val="center"/>
              <w:rPr>
                <w:rFonts w:ascii="Times New Roman" w:hAnsi="Times New Roman"/>
                <w:i/>
                <w:i/>
                <w:sz w:val="20"/>
                <w:szCs w:val="24"/>
              </w:rPr>
            </w:pPr>
            <w:r>
              <w:rPr>
                <w:rFonts w:ascii="Times New Roman" w:hAnsi="Times New Roman"/>
                <w:i/>
                <w:sz w:val="20"/>
                <w:szCs w:val="24"/>
              </w:rPr>
              <w:t>Частичное разрушения здания, прекращение функционирования объекта</w:t>
            </w:r>
          </w:p>
        </w:tc>
      </w:tr>
      <w:tr>
        <w:trPr>
          <w:trHeight w:val="556" w:hRule="atLeast"/>
        </w:trPr>
        <w:tc>
          <w:tcPr>
            <w:tcW w:w="6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83" w:type="dxa"/>
            </w:tcMar>
            <w:vAlign w:val="center"/>
          </w:tcPr>
          <w:p>
            <w:pPr>
              <w:pStyle w:val="Normal"/>
              <w:spacing w:lineRule="auto" w:line="240" w:before="0" w:after="0"/>
              <w:jc w:val="center"/>
              <w:rPr>
                <w:rFonts w:ascii="Times New Roman" w:hAnsi="Times New Roman"/>
                <w:sz w:val="24"/>
                <w:szCs w:val="24"/>
              </w:rPr>
            </w:pPr>
            <w:r>
              <w:rPr>
                <w:rFonts w:ascii="Times New Roman" w:hAnsi="Times New Roman"/>
                <w:sz w:val="24"/>
                <w:szCs w:val="24"/>
              </w:rPr>
              <w:t>3</w:t>
            </w:r>
          </w:p>
        </w:tc>
        <w:tc>
          <w:tcPr>
            <w:tcW w:w="22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83" w:type="dxa"/>
            </w:tcMar>
            <w:vAlign w:val="center"/>
          </w:tcPr>
          <w:p>
            <w:pPr>
              <w:pStyle w:val="Normal"/>
              <w:spacing w:lineRule="auto" w:line="240" w:before="0" w:after="0"/>
              <w:jc w:val="center"/>
              <w:rPr>
                <w:rFonts w:ascii="Times New Roman" w:hAnsi="Times New Roman"/>
                <w:sz w:val="24"/>
                <w:szCs w:val="24"/>
              </w:rPr>
            </w:pPr>
            <w:r>
              <w:rPr>
                <w:rFonts w:ascii="Times New Roman" w:hAnsi="Times New Roman"/>
                <w:sz w:val="24"/>
                <w:szCs w:val="24"/>
              </w:rPr>
              <w:t>Электроподстанция</w:t>
            </w:r>
          </w:p>
        </w:tc>
        <w:tc>
          <w:tcPr>
            <w:tcW w:w="1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83" w:type="dxa"/>
            </w:tcMar>
            <w:vAlign w:val="center"/>
          </w:tcPr>
          <w:p>
            <w:pPr>
              <w:pStyle w:val="Normal"/>
              <w:spacing w:lineRule="auto" w:line="240" w:before="0" w:after="0"/>
              <w:jc w:val="center"/>
              <w:rPr>
                <w:rFonts w:ascii="Times New Roman" w:hAnsi="Times New Roman"/>
                <w:sz w:val="24"/>
                <w:szCs w:val="24"/>
              </w:rPr>
            </w:pPr>
            <w:r>
              <w:rPr>
                <w:rFonts w:ascii="Times New Roman" w:hAnsi="Times New Roman"/>
                <w:sz w:val="24"/>
                <w:szCs w:val="24"/>
              </w:rPr>
              <w:t>0</w:t>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83" w:type="dxa"/>
            </w:tcMar>
            <w:vAlign w:val="center"/>
          </w:tcPr>
          <w:p>
            <w:pPr>
              <w:pStyle w:val="Normal"/>
              <w:spacing w:lineRule="auto" w:line="240" w:before="0" w:after="0"/>
              <w:jc w:val="center"/>
              <w:rPr>
                <w:rFonts w:ascii="Times New Roman" w:hAnsi="Times New Roman"/>
                <w:sz w:val="24"/>
                <w:szCs w:val="24"/>
              </w:rPr>
            </w:pPr>
            <w:r>
              <w:rPr>
                <w:rFonts w:ascii="Times New Roman" w:hAnsi="Times New Roman"/>
                <w:sz w:val="24"/>
                <w:szCs w:val="24"/>
              </w:rPr>
              <w:t>49,0</w:t>
            </w:r>
          </w:p>
        </w:tc>
        <w:tc>
          <w:tcPr>
            <w:tcW w:w="1822"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FFFFFF" w:val="clear"/>
            <w:tcMar>
              <w:left w:w="83" w:type="dxa"/>
            </w:tcMar>
            <w:vAlign w:val="center"/>
          </w:tcPr>
          <w:p>
            <w:pPr>
              <w:pStyle w:val="Normal"/>
              <w:spacing w:before="0" w:after="0"/>
              <w:jc w:val="center"/>
              <w:rPr>
                <w:rFonts w:ascii="Times New Roman" w:hAnsi="Times New Roman"/>
                <w:szCs w:val="24"/>
              </w:rPr>
            </w:pPr>
            <w:r>
              <w:rPr>
                <w:rFonts w:ascii="Times New Roman" w:hAnsi="Times New Roman"/>
                <w:szCs w:val="24"/>
              </w:rPr>
            </w:r>
          </w:p>
        </w:tc>
        <w:tc>
          <w:tcPr>
            <w:tcW w:w="2114" w:type="dxa"/>
            <w:vMerge w:val="continue"/>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color="auto" w:fill="FFFFFF" w:val="clear"/>
            <w:tcMar>
              <w:left w:w="83" w:type="dxa"/>
            </w:tcMar>
          </w:tcPr>
          <w:p>
            <w:pPr>
              <w:pStyle w:val="Normal"/>
              <w:spacing w:before="0" w:after="200"/>
              <w:rPr>
                <w:rFonts w:ascii="Times New Roman" w:hAnsi="Times New Roman"/>
                <w:i/>
                <w:i/>
                <w:sz w:val="20"/>
                <w:szCs w:val="24"/>
              </w:rPr>
            </w:pPr>
            <w:r>
              <w:rPr>
                <w:rFonts w:ascii="Times New Roman" w:hAnsi="Times New Roman"/>
                <w:i/>
                <w:sz w:val="20"/>
                <w:szCs w:val="24"/>
              </w:rPr>
            </w:r>
          </w:p>
        </w:tc>
      </w:tr>
    </w:tbl>
    <w:p>
      <w:pPr>
        <w:pStyle w:val="Normal"/>
        <w:spacing w:lineRule="auto" w:line="240" w:before="0" w:after="0"/>
        <w:jc w:val="both"/>
        <w:rPr>
          <w:rFonts w:ascii="Times New Roman" w:hAnsi="Times New Roman"/>
          <w:sz w:val="28"/>
          <w:szCs w:val="28"/>
        </w:rPr>
      </w:pPr>
      <w:r>
        <w:rPr>
          <w:rFonts w:ascii="Times New Roman" w:hAnsi="Times New Roman"/>
          <w:sz w:val="28"/>
          <w:szCs w:val="28"/>
        </w:rPr>
      </w:r>
    </w:p>
    <w:p>
      <w:pPr>
        <w:pStyle w:val="Normal"/>
        <w:spacing w:lineRule="auto" w:line="240" w:before="0" w:after="0"/>
        <w:jc w:val="both"/>
        <w:rPr>
          <w:rFonts w:ascii="Times New Roman" w:hAnsi="Times New Roman"/>
          <w:i/>
          <w:i/>
          <w:sz w:val="28"/>
          <w:szCs w:val="28"/>
          <w:u w:val="single"/>
          <w:lang w:eastAsia="ru-RU"/>
        </w:rPr>
      </w:pPr>
      <w:r>
        <w:rPr>
          <w:rFonts w:ascii="Times New Roman" w:hAnsi="Times New Roman"/>
          <w:sz w:val="28"/>
          <w:szCs w:val="28"/>
        </w:rPr>
        <w:t xml:space="preserve">2.  Возможные места и способы проникновения террористов на объект (территорию) </w:t>
      </w:r>
      <w:r>
        <w:rPr>
          <w:rFonts w:ascii="Times New Roman" w:hAnsi="Times New Roman"/>
          <w:i/>
          <w:sz w:val="28"/>
          <w:szCs w:val="28"/>
          <w:u w:val="single"/>
          <w:lang w:eastAsia="ru-RU"/>
        </w:rPr>
        <w:t>На территорию объекта имеется проезд со стороны улицы Поселковая, так же проходы со стороны переулка Заводской, от переулка Больничный (садовый участок) и от пер. Молодежный (спортивная площадка).</w:t>
      </w:r>
    </w:p>
    <w:p>
      <w:pPr>
        <w:pStyle w:val="Normal"/>
        <w:spacing w:lineRule="auto" w:line="240" w:before="0" w:after="0"/>
        <w:jc w:val="both"/>
        <w:rPr>
          <w:rFonts w:ascii="Times New Roman" w:hAnsi="Times New Roman"/>
          <w:i/>
          <w:i/>
          <w:sz w:val="28"/>
          <w:szCs w:val="28"/>
          <w:u w:val="single"/>
          <w:lang w:eastAsia="ru-RU"/>
        </w:rPr>
      </w:pPr>
      <w:r>
        <w:rPr>
          <w:rFonts w:ascii="Times New Roman" w:hAnsi="Times New Roman"/>
          <w:i/>
          <w:sz w:val="28"/>
          <w:szCs w:val="28"/>
          <w:u w:val="single"/>
          <w:lang w:eastAsia="ru-RU"/>
        </w:rPr>
        <w:t>Возможно проникновение в здание через центральный вход в здание, эвакуационные выходы от пер. Больничный, от ул. Поселковая с лестничных маршей 2 выхода, 1 выход из спортзала, 1 служебный вход в столовую.</w:t>
      </w:r>
    </w:p>
    <w:p>
      <w:pPr>
        <w:pStyle w:val="ConsPlusNonformat"/>
        <w:jc w:val="both"/>
        <w:rPr>
          <w:rFonts w:ascii="Times New Roman" w:hAnsi="Times New Roman" w:cs="Times New Roman"/>
          <w:sz w:val="28"/>
          <w:szCs w:val="28"/>
        </w:rPr>
      </w:pPr>
      <w:r>
        <w:rPr>
          <w:rFonts w:cs="Times New Roman" w:ascii="Times New Roman" w:hAnsi="Times New Roman"/>
          <w:sz w:val="28"/>
          <w:szCs w:val="28"/>
        </w:rPr>
      </w:r>
    </w:p>
    <w:p>
      <w:pPr>
        <w:pStyle w:val="ConsPlusNonformat"/>
        <w:jc w:val="both"/>
        <w:rPr>
          <w:rFonts w:ascii="Times New Roman" w:hAnsi="Times New Roman" w:cs="Times New Roman"/>
          <w:sz w:val="28"/>
          <w:szCs w:val="28"/>
        </w:rPr>
      </w:pPr>
      <w:r>
        <w:rPr>
          <w:rFonts w:cs="Times New Roman" w:ascii="Times New Roman" w:hAnsi="Times New Roman"/>
          <w:sz w:val="28"/>
          <w:szCs w:val="28"/>
        </w:rPr>
        <w:t>3.  Наиболее вероятные средства поражения, которые могут применить</w:t>
      </w:r>
    </w:p>
    <w:p>
      <w:pPr>
        <w:pStyle w:val="ConsPlusNonformat"/>
        <w:jc w:val="both"/>
        <w:rPr>
          <w:rFonts w:ascii="Times New Roman" w:hAnsi="Times New Roman" w:cs="Times New Roman"/>
          <w:sz w:val="28"/>
          <w:szCs w:val="28"/>
        </w:rPr>
      </w:pPr>
      <w:r>
        <w:rPr>
          <w:rFonts w:cs="Times New Roman" w:ascii="Times New Roman" w:hAnsi="Times New Roman"/>
          <w:sz w:val="28"/>
          <w:szCs w:val="28"/>
        </w:rPr>
        <w:t xml:space="preserve">террористы при совершении террористического акта </w:t>
      </w:r>
    </w:p>
    <w:p>
      <w:pPr>
        <w:pStyle w:val="Normal"/>
        <w:spacing w:lineRule="auto" w:line="240" w:before="0" w:after="0"/>
        <w:jc w:val="both"/>
        <w:rPr/>
      </w:pPr>
      <w:r>
        <w:rPr>
          <w:rFonts w:ascii="Times New Roman" w:hAnsi="Times New Roman"/>
          <w:i/>
          <w:sz w:val="28"/>
          <w:szCs w:val="28"/>
          <w:u w:val="single"/>
          <w:lang w:eastAsia="ru-RU"/>
        </w:rPr>
        <w:t>закладка самодельных взрывных устройств, применение огнестрельного и  оружия.</w:t>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ListParagraph"/>
        <w:numPr>
          <w:ilvl w:val="0"/>
          <w:numId w:val="3"/>
        </w:numPr>
        <w:spacing w:lineRule="auto" w:line="240" w:before="0" w:after="0"/>
        <w:contextualSpacing/>
        <w:jc w:val="center"/>
        <w:rPr>
          <w:rFonts w:ascii="Times New Roman" w:hAnsi="Times New Roman"/>
          <w:b/>
          <w:b/>
          <w:sz w:val="28"/>
          <w:szCs w:val="28"/>
          <w:lang w:eastAsia="ru-RU"/>
        </w:rPr>
      </w:pPr>
      <w:r>
        <w:rPr>
          <w:rFonts w:ascii="Times New Roman" w:hAnsi="Times New Roman"/>
          <w:b/>
          <w:sz w:val="28"/>
          <w:szCs w:val="28"/>
          <w:lang w:eastAsia="ru-RU"/>
        </w:rPr>
        <w:t>Прогноз последствий совершения террористического акта на объекте (территории)</w:t>
      </w:r>
    </w:p>
    <w:p>
      <w:pPr>
        <w:pStyle w:val="ListParagraph"/>
        <w:spacing w:lineRule="auto" w:line="240" w:before="0" w:after="0"/>
        <w:ind w:left="1080" w:hanging="0"/>
        <w:contextualSpacing/>
        <w:rPr>
          <w:rFonts w:ascii="Times New Roman" w:hAnsi="Times New Roman"/>
          <w:b/>
          <w:b/>
          <w:sz w:val="28"/>
          <w:szCs w:val="28"/>
          <w:lang w:eastAsia="ru-RU"/>
        </w:rPr>
      </w:pPr>
      <w:r>
        <w:rPr>
          <w:rFonts w:ascii="Times New Roman" w:hAnsi="Times New Roman"/>
          <w:b/>
          <w:sz w:val="28"/>
          <w:szCs w:val="28"/>
          <w:lang w:eastAsia="ru-RU"/>
        </w:rPr>
      </w:r>
    </w:p>
    <w:p>
      <w:pPr>
        <w:pStyle w:val="Normal"/>
        <w:numPr>
          <w:ilvl w:val="0"/>
          <w:numId w:val="2"/>
        </w:numPr>
        <w:spacing w:lineRule="auto" w:line="240" w:before="0" w:after="0"/>
        <w:ind w:left="0" w:hanging="360"/>
        <w:jc w:val="both"/>
        <w:rPr>
          <w:rFonts w:ascii="Times New Roman" w:hAnsi="Times New Roman"/>
          <w:sz w:val="28"/>
          <w:szCs w:val="28"/>
          <w:lang w:eastAsia="ru-RU"/>
        </w:rPr>
      </w:pPr>
      <w:r>
        <w:rPr>
          <w:rFonts w:ascii="Times New Roman" w:hAnsi="Times New Roman"/>
          <w:sz w:val="28"/>
          <w:szCs w:val="28"/>
          <w:lang w:eastAsia="ru-RU"/>
        </w:rPr>
        <w:t xml:space="preserve">Предполагаемые модели действий нарушителей: </w:t>
      </w:r>
    </w:p>
    <w:p>
      <w:pPr>
        <w:pStyle w:val="ConsPlusNonformat"/>
        <w:pBdr>
          <w:bottom w:val="single" w:sz="4" w:space="1" w:color="000001"/>
        </w:pBdr>
        <w:jc w:val="both"/>
        <w:rPr>
          <w:rFonts w:ascii="Times New Roman" w:hAnsi="Times New Roman" w:eastAsia="Courier New" w:cs="Times New Roman"/>
          <w:i/>
          <w:i/>
          <w:iCs/>
          <w:color w:val="000000"/>
          <w:sz w:val="28"/>
          <w:szCs w:val="28"/>
        </w:rPr>
      </w:pPr>
      <w:r>
        <w:rPr>
          <w:rFonts w:eastAsia="Courier New" w:cs="Times New Roman" w:ascii="Times New Roman" w:hAnsi="Times New Roman"/>
          <w:i/>
          <w:iCs/>
          <w:color w:val="000000"/>
          <w:sz w:val="28"/>
          <w:szCs w:val="28"/>
        </w:rPr>
        <w:t xml:space="preserve">в случае диверсионно-террористических актов в школе может произойти — взрыв, захват заложников. В связи с тем, что здание школы большое, учитывая количество учеников, педагогических работников и персонала, в заложники могут </w:t>
      </w:r>
      <w:r>
        <w:rPr>
          <w:rStyle w:val="Annotationreference"/>
          <w:rFonts w:cs="Times New Roman" w:ascii="Times New Roman" w:hAnsi="Times New Roman"/>
          <w:i/>
          <w:color w:val="000000"/>
          <w:sz w:val="28"/>
          <w:szCs w:val="28"/>
          <w:lang w:eastAsia="zh-CN"/>
        </w:rPr>
        <w:t>п</w:t>
      </w:r>
      <w:r>
        <w:rPr>
          <w:rFonts w:eastAsia="Courier New" w:cs="Times New Roman" w:ascii="Times New Roman" w:hAnsi="Times New Roman"/>
          <w:i/>
          <w:iCs/>
          <w:color w:val="000000"/>
          <w:sz w:val="28"/>
          <w:szCs w:val="28"/>
        </w:rPr>
        <w:t>опасть почти все. От взрыва может быть разрушена большая часть здания школы или отдельное крыло. В зависимости от мощности взрывного устройства разлет осколков может составить до нескольких сот метров. От взрыва число пострадавших может составить более 500 человек. Степень вредного воздействия на здоровье и жизнь людей, естественно, будет зависеть от места расположения и количества людей в школе, от типа и мощности взрывного устройства.</w:t>
      </w:r>
    </w:p>
    <w:p>
      <w:pPr>
        <w:pStyle w:val="Normal"/>
        <w:spacing w:lineRule="auto" w:line="240" w:before="0" w:after="0"/>
        <w:jc w:val="center"/>
        <w:rPr>
          <w:rFonts w:ascii="Times New Roman" w:hAnsi="Times New Roman"/>
          <w:sz w:val="20"/>
          <w:szCs w:val="20"/>
          <w:lang w:eastAsia="ru-RU"/>
        </w:rPr>
      </w:pPr>
      <w:r>
        <w:rPr>
          <w:rFonts w:ascii="Times New Roman" w:hAnsi="Times New Roman"/>
          <w:sz w:val="20"/>
          <w:szCs w:val="20"/>
          <w:lang w:eastAsia="ru-RU"/>
        </w:rPr>
        <w:t>(краткое описание основных угроз совершения террористического акта на объекте (территории), возможность размещения на объекте (территории) взрывных устройств, захват заложников из числа работников, обучающихся и иных лиц, находящихся на объекте (территории), наличие рисков химического, биологического и радиационного заражения (загрязнения)</w:t>
      </w:r>
    </w:p>
    <w:p>
      <w:pPr>
        <w:pStyle w:val="Normal"/>
        <w:spacing w:lineRule="auto" w:line="240" w:before="0" w:after="0"/>
        <w:jc w:val="center"/>
        <w:rPr>
          <w:rFonts w:ascii="Times New Roman" w:hAnsi="Times New Roman"/>
          <w:sz w:val="20"/>
          <w:szCs w:val="20"/>
          <w:lang w:eastAsia="ru-RU"/>
        </w:rPr>
      </w:pPr>
      <w:r>
        <w:rPr>
          <w:rFonts w:ascii="Times New Roman" w:hAnsi="Times New Roman"/>
          <w:sz w:val="20"/>
          <w:szCs w:val="20"/>
          <w:lang w:eastAsia="ru-RU"/>
        </w:rPr>
      </w:r>
    </w:p>
    <w:p>
      <w:pPr>
        <w:pStyle w:val="Normal"/>
        <w:numPr>
          <w:ilvl w:val="0"/>
          <w:numId w:val="2"/>
        </w:numPr>
        <w:spacing w:lineRule="auto" w:line="240" w:before="0" w:after="0"/>
        <w:ind w:left="0" w:hanging="360"/>
        <w:jc w:val="both"/>
        <w:rPr>
          <w:rFonts w:ascii="Times New Roman" w:hAnsi="Times New Roman"/>
          <w:sz w:val="28"/>
          <w:szCs w:val="24"/>
          <w:lang w:eastAsia="ru-RU"/>
        </w:rPr>
      </w:pPr>
      <w:r>
        <w:rPr>
          <w:rFonts w:ascii="Times New Roman" w:hAnsi="Times New Roman"/>
          <w:sz w:val="28"/>
          <w:szCs w:val="24"/>
          <w:lang w:eastAsia="ru-RU"/>
        </w:rPr>
        <w:t xml:space="preserve">Вероятные последствия совершения террористического акта на объекте (территории) </w:t>
      </w:r>
    </w:p>
    <w:p>
      <w:pPr>
        <w:pStyle w:val="Normal"/>
        <w:shd w:val="clear" w:color="auto" w:fill="FFFFFF"/>
        <w:spacing w:lineRule="auto" w:line="240" w:before="0" w:after="0"/>
        <w:jc w:val="both"/>
        <w:rPr>
          <w:rFonts w:ascii="Times New Roman" w:hAnsi="Times New Roman"/>
          <w:i/>
          <w:i/>
          <w:iCs/>
          <w:color w:val="000000"/>
          <w:sz w:val="28"/>
          <w:szCs w:val="24"/>
        </w:rPr>
      </w:pPr>
      <w:r>
        <w:rPr>
          <w:rFonts w:ascii="Times New Roman" w:hAnsi="Times New Roman"/>
          <w:i/>
          <w:iCs/>
          <w:color w:val="000000"/>
          <w:sz w:val="28"/>
          <w:szCs w:val="24"/>
        </w:rPr>
        <w:t xml:space="preserve">    </w:t>
      </w:r>
      <w:r>
        <w:rPr>
          <w:rFonts w:ascii="Times New Roman" w:hAnsi="Times New Roman"/>
          <w:i/>
          <w:iCs/>
          <w:color w:val="000000"/>
          <w:sz w:val="28"/>
          <w:szCs w:val="24"/>
        </w:rPr>
        <w:t>В случае применения взрывчатых веществ может произойти полное или частичное разрушение здания (если ВВ заложено на 1-й этаж здания - это может привести к полному или частичному разрушению здания, в зависимости от количества ВВ), частичные или полные разрушения инженерных сетей.</w:t>
      </w:r>
    </w:p>
    <w:p>
      <w:pPr>
        <w:pStyle w:val="Normal"/>
        <w:shd w:val="clear" w:color="auto" w:fill="FFFFFF"/>
        <w:spacing w:lineRule="auto" w:line="240" w:before="0" w:after="0"/>
        <w:ind w:firstLine="567"/>
        <w:jc w:val="both"/>
        <w:rPr>
          <w:rFonts w:ascii="Times New Roman" w:hAnsi="Times New Roman"/>
          <w:i/>
          <w:i/>
          <w:iCs/>
          <w:color w:val="000000"/>
          <w:sz w:val="28"/>
          <w:szCs w:val="24"/>
        </w:rPr>
      </w:pPr>
      <w:r>
        <w:rPr>
          <w:rFonts w:ascii="Times New Roman" w:hAnsi="Times New Roman"/>
          <w:i/>
          <w:iCs/>
          <w:color w:val="000000"/>
          <w:sz w:val="28"/>
          <w:szCs w:val="24"/>
        </w:rPr>
        <w:t>При поджоге здания - гибель и ожоги людей уничтожение имущества в результате пожара, обрушение конструкции в результате пожара, нарушение деятельности лицея.</w:t>
      </w:r>
    </w:p>
    <w:p>
      <w:pPr>
        <w:pStyle w:val="Normal"/>
        <w:shd w:val="clear" w:color="auto" w:fill="FFFFFF"/>
        <w:spacing w:lineRule="auto" w:line="240" w:before="0" w:after="0"/>
        <w:ind w:firstLine="567"/>
        <w:jc w:val="both"/>
        <w:rPr>
          <w:rFonts w:ascii="Times New Roman" w:hAnsi="Times New Roman"/>
          <w:i/>
          <w:i/>
          <w:iCs/>
          <w:color w:val="000000"/>
          <w:sz w:val="28"/>
          <w:szCs w:val="24"/>
        </w:rPr>
      </w:pPr>
      <w:r>
        <w:rPr>
          <w:rFonts w:ascii="Times New Roman" w:hAnsi="Times New Roman"/>
          <w:i/>
          <w:iCs/>
          <w:color w:val="000000"/>
          <w:sz w:val="28"/>
          <w:szCs w:val="24"/>
        </w:rPr>
        <w:t>При закладке и подрыве самодельного взрывного устройства (СВУ) - разрушения конструкции, последствия в результате воздействия пожара и ударной волны, гибель и ранения людей, нарушение деятельности лицея.</w:t>
      </w:r>
    </w:p>
    <w:p>
      <w:pPr>
        <w:pStyle w:val="Normal"/>
        <w:shd w:val="clear" w:color="auto" w:fill="FFFFFF"/>
        <w:spacing w:lineRule="auto" w:line="240" w:before="0" w:after="0"/>
        <w:ind w:firstLine="567"/>
        <w:jc w:val="both"/>
        <w:rPr>
          <w:rFonts w:ascii="Times New Roman" w:hAnsi="Times New Roman"/>
          <w:i/>
          <w:i/>
          <w:iCs/>
          <w:color w:val="000000"/>
          <w:sz w:val="28"/>
          <w:szCs w:val="24"/>
        </w:rPr>
      </w:pPr>
      <w:r>
        <w:rPr>
          <w:rFonts w:ascii="Times New Roman" w:hAnsi="Times New Roman"/>
          <w:i/>
          <w:iCs/>
          <w:color w:val="000000"/>
          <w:sz w:val="28"/>
          <w:szCs w:val="24"/>
        </w:rPr>
        <w:t xml:space="preserve">При захвате заложников - психологическое воздействие на людей, давление на общественность, дестабилизация политической и социальной обстановки, гибели людей, нарушение деятельности лицея. (Показатели ущерба, характеристики и размеры возможных зон поражения, степень вредного воздействия на жизнь и здоровье людей не представляется </w:t>
      </w:r>
      <w:r>
        <w:rPr>
          <w:rFonts w:ascii="Times New Roman" w:hAnsi="Times New Roman"/>
          <w:i/>
          <w:iCs/>
          <w:color w:val="000000"/>
          <w:sz w:val="28"/>
          <w:szCs w:val="24"/>
          <w:u w:val="single"/>
        </w:rPr>
        <w:t>возможным оценить объективно без специальной методики</w:t>
      </w:r>
      <w:r>
        <w:rPr>
          <w:rFonts w:ascii="Times New Roman" w:hAnsi="Times New Roman"/>
          <w:i/>
          <w:iCs/>
          <w:color w:val="000000"/>
          <w:sz w:val="28"/>
          <w:szCs w:val="24"/>
        </w:rPr>
        <w:t>)_____________</w:t>
      </w:r>
    </w:p>
    <w:p>
      <w:pPr>
        <w:pStyle w:val="Normal"/>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(площадь возможной зоны разрушения (заражения) в случае совершения террористического акта, кв. метров, иные ситуации в результате совершения террористического акта)</w:t>
      </w:r>
    </w:p>
    <w:p>
      <w:pPr>
        <w:pStyle w:val="Normal"/>
        <w:spacing w:before="0" w:after="0"/>
        <w:jc w:val="center"/>
        <w:rPr>
          <w:rFonts w:ascii="Times New Roman" w:hAnsi="Times New Roman"/>
          <w:sz w:val="24"/>
          <w:szCs w:val="24"/>
        </w:rPr>
      </w:pPr>
      <w:r>
        <w:rPr>
          <w:rFonts w:ascii="Times New Roman" w:hAnsi="Times New Roman"/>
          <w:sz w:val="24"/>
          <w:szCs w:val="24"/>
        </w:rPr>
      </w:r>
    </w:p>
    <w:p>
      <w:pPr>
        <w:pStyle w:val="ListParagraph"/>
        <w:numPr>
          <w:ilvl w:val="0"/>
          <w:numId w:val="3"/>
        </w:numPr>
        <w:spacing w:before="0" w:after="0"/>
        <w:contextualSpacing/>
        <w:jc w:val="center"/>
        <w:rPr>
          <w:rFonts w:ascii="Times New Roman" w:hAnsi="Times New Roman"/>
          <w:b/>
          <w:b/>
          <w:sz w:val="28"/>
          <w:szCs w:val="28"/>
        </w:rPr>
      </w:pPr>
      <w:r>
        <w:rPr>
          <w:rFonts w:ascii="Times New Roman" w:hAnsi="Times New Roman"/>
          <w:b/>
          <w:sz w:val="28"/>
          <w:szCs w:val="28"/>
        </w:rPr>
        <w:t>Оценка социально-экономических последствий совершения террористического акта на объекте (территории)</w:t>
      </w:r>
    </w:p>
    <w:tbl>
      <w:tblPr>
        <w:tblW w:w="9853" w:type="dxa"/>
        <w:jc w:val="left"/>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83" w:type="dxa"/>
          <w:bottom w:w="0" w:type="dxa"/>
          <w:right w:w="108" w:type="dxa"/>
        </w:tblCellMar>
        <w:tblLook w:val="04a0" w:noVBand="1" w:noHBand="0" w:lastColumn="0" w:firstColumn="1" w:lastRow="0" w:firstRow="1"/>
      </w:tblPr>
      <w:tblGrid>
        <w:gridCol w:w="670"/>
        <w:gridCol w:w="3130"/>
        <w:gridCol w:w="3221"/>
        <w:gridCol w:w="2831"/>
      </w:tblGrid>
      <w:tr>
        <w:trPr/>
        <w:tc>
          <w:tcPr>
            <w:tcW w:w="6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83" w:type="dxa"/>
            </w:tcMar>
          </w:tcPr>
          <w:p>
            <w:pPr>
              <w:pStyle w:val="Normal"/>
              <w:spacing w:before="0" w:after="0"/>
              <w:jc w:val="center"/>
              <w:rPr/>
            </w:pPr>
            <w:r>
              <w:rPr>
                <w:rFonts w:ascii="Times New Roman" w:hAnsi="Times New Roman"/>
                <w:sz w:val="24"/>
                <w:szCs w:val="24"/>
              </w:rPr>
              <w:t>№</w:t>
            </w:r>
          </w:p>
          <w:p>
            <w:pPr>
              <w:pStyle w:val="Normal"/>
              <w:spacing w:before="0" w:after="0"/>
              <w:jc w:val="center"/>
              <w:rPr>
                <w:rFonts w:ascii="Times New Roman" w:hAnsi="Times New Roman"/>
                <w:sz w:val="24"/>
                <w:szCs w:val="24"/>
              </w:rPr>
            </w:pPr>
            <w:r>
              <w:rPr>
                <w:rFonts w:ascii="Times New Roman" w:hAnsi="Times New Roman"/>
                <w:sz w:val="24"/>
                <w:szCs w:val="24"/>
              </w:rPr>
              <w:t>п</w:t>
            </w:r>
            <w:r>
              <w:rPr>
                <w:rFonts w:ascii="Times New Roman" w:hAnsi="Times New Roman"/>
                <w:sz w:val="24"/>
                <w:szCs w:val="24"/>
                <w:lang w:val="en-US"/>
              </w:rPr>
              <w:t>/</w:t>
            </w:r>
            <w:r>
              <w:rPr>
                <w:rFonts w:ascii="Times New Roman" w:hAnsi="Times New Roman"/>
                <w:sz w:val="24"/>
                <w:szCs w:val="24"/>
              </w:rPr>
              <w:t>п</w:t>
            </w:r>
          </w:p>
        </w:tc>
        <w:tc>
          <w:tcPr>
            <w:tcW w:w="3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83" w:type="dxa"/>
            </w:tcMar>
          </w:tcPr>
          <w:p>
            <w:pPr>
              <w:pStyle w:val="Normal"/>
              <w:spacing w:before="0" w:after="0"/>
              <w:jc w:val="center"/>
              <w:rPr>
                <w:rFonts w:ascii="Times New Roman" w:hAnsi="Times New Roman"/>
                <w:sz w:val="24"/>
                <w:szCs w:val="24"/>
              </w:rPr>
            </w:pPr>
            <w:r>
              <w:rPr>
                <w:rFonts w:ascii="Times New Roman" w:hAnsi="Times New Roman"/>
                <w:sz w:val="24"/>
                <w:szCs w:val="24"/>
              </w:rPr>
              <w:t>Возможные людские потери, человек</w:t>
            </w:r>
          </w:p>
        </w:tc>
        <w:tc>
          <w:tcPr>
            <w:tcW w:w="32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83" w:type="dxa"/>
            </w:tcMar>
          </w:tcPr>
          <w:p>
            <w:pPr>
              <w:pStyle w:val="Normal"/>
              <w:spacing w:before="0" w:after="0"/>
              <w:jc w:val="center"/>
              <w:rPr>
                <w:rFonts w:ascii="Times New Roman" w:hAnsi="Times New Roman"/>
                <w:sz w:val="24"/>
                <w:szCs w:val="24"/>
              </w:rPr>
            </w:pPr>
            <w:r>
              <w:rPr>
                <w:rFonts w:ascii="Times New Roman" w:hAnsi="Times New Roman"/>
                <w:sz w:val="24"/>
                <w:szCs w:val="24"/>
              </w:rPr>
              <w:t>Возможные нарушения инфраструктуры</w:t>
            </w:r>
          </w:p>
        </w:tc>
        <w:tc>
          <w:tcPr>
            <w:tcW w:w="28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83" w:type="dxa"/>
            </w:tcMar>
          </w:tcPr>
          <w:p>
            <w:pPr>
              <w:pStyle w:val="Normal"/>
              <w:spacing w:before="0" w:after="0"/>
              <w:jc w:val="center"/>
              <w:rPr>
                <w:rFonts w:ascii="Times New Roman" w:hAnsi="Times New Roman"/>
                <w:sz w:val="24"/>
                <w:szCs w:val="24"/>
              </w:rPr>
            </w:pPr>
            <w:r>
              <w:rPr>
                <w:rFonts w:ascii="Times New Roman" w:hAnsi="Times New Roman"/>
                <w:sz w:val="24"/>
                <w:szCs w:val="24"/>
              </w:rPr>
              <w:t>Возможный экономический ущерб, рублей</w:t>
            </w:r>
          </w:p>
        </w:tc>
      </w:tr>
      <w:tr>
        <w:trPr/>
        <w:tc>
          <w:tcPr>
            <w:tcW w:w="6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83" w:type="dxa"/>
            </w:tcMar>
          </w:tcPr>
          <w:p>
            <w:pPr>
              <w:pStyle w:val="Normal"/>
              <w:spacing w:before="0" w:after="0"/>
              <w:jc w:val="center"/>
              <w:rPr>
                <w:rFonts w:ascii="Times New Roman" w:hAnsi="Times New Roman"/>
                <w:b/>
                <w:b/>
                <w:sz w:val="24"/>
                <w:szCs w:val="24"/>
              </w:rPr>
            </w:pPr>
            <w:r>
              <w:rPr>
                <w:rFonts w:ascii="Times New Roman" w:hAnsi="Times New Roman"/>
                <w:b/>
                <w:sz w:val="24"/>
                <w:szCs w:val="24"/>
              </w:rPr>
            </w:r>
          </w:p>
        </w:tc>
        <w:tc>
          <w:tcPr>
            <w:tcW w:w="3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83" w:type="dxa"/>
            </w:tcMar>
          </w:tcPr>
          <w:p>
            <w:pPr>
              <w:pStyle w:val="Normal"/>
              <w:spacing w:before="0" w:after="0"/>
              <w:jc w:val="center"/>
              <w:rPr>
                <w:rFonts w:ascii="Times New Roman" w:hAnsi="Times New Roman"/>
                <w:sz w:val="24"/>
                <w:szCs w:val="24"/>
              </w:rPr>
            </w:pPr>
            <w:r>
              <w:rPr>
                <w:rFonts w:ascii="Times New Roman" w:hAnsi="Times New Roman"/>
                <w:sz w:val="24"/>
                <w:szCs w:val="24"/>
              </w:rPr>
              <w:t>690</w:t>
            </w:r>
          </w:p>
        </w:tc>
        <w:tc>
          <w:tcPr>
            <w:tcW w:w="32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83" w:type="dxa"/>
            </w:tcMar>
          </w:tcPr>
          <w:p>
            <w:pPr>
              <w:pStyle w:val="Normal"/>
              <w:spacing w:before="0" w:after="0"/>
              <w:jc w:val="center"/>
              <w:rPr>
                <w:rFonts w:ascii="Times New Roman" w:hAnsi="Times New Roman"/>
                <w:sz w:val="24"/>
                <w:szCs w:val="24"/>
              </w:rPr>
            </w:pPr>
            <w:r>
              <w:rPr>
                <w:rFonts w:ascii="Times New Roman" w:hAnsi="Times New Roman"/>
                <w:sz w:val="24"/>
                <w:szCs w:val="24"/>
              </w:rPr>
              <w:t>Разрушение конструкции здания</w:t>
            </w:r>
          </w:p>
        </w:tc>
        <w:tc>
          <w:tcPr>
            <w:tcW w:w="28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83" w:type="dxa"/>
            </w:tcMar>
          </w:tcPr>
          <w:p>
            <w:pPr>
              <w:pStyle w:val="Normal"/>
              <w:spacing w:before="0" w:after="0"/>
              <w:jc w:val="center"/>
              <w:rPr>
                <w:rFonts w:ascii="Times New Roman" w:hAnsi="Times New Roman"/>
                <w:sz w:val="24"/>
                <w:szCs w:val="24"/>
              </w:rPr>
            </w:pPr>
            <w:r>
              <w:rPr>
                <w:rFonts w:ascii="Times New Roman" w:hAnsi="Times New Roman"/>
                <w:sz w:val="24"/>
                <w:szCs w:val="24"/>
              </w:rPr>
              <w:t>20300000</w:t>
            </w:r>
          </w:p>
        </w:tc>
      </w:tr>
    </w:tbl>
    <w:p>
      <w:pPr>
        <w:pStyle w:val="ConsPlusNonformat"/>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center"/>
        <w:rPr>
          <w:rFonts w:ascii="Times New Roman" w:hAnsi="Times New Roman"/>
          <w:b/>
          <w:b/>
          <w:color w:val="000000"/>
          <w:sz w:val="28"/>
          <w:szCs w:val="28"/>
        </w:rPr>
      </w:pPr>
      <w:r>
        <w:rPr>
          <w:rFonts w:ascii="Times New Roman" w:hAnsi="Times New Roman"/>
          <w:b/>
          <w:color w:val="000000"/>
          <w:sz w:val="28"/>
          <w:szCs w:val="28"/>
          <w:lang w:val="en-US"/>
        </w:rPr>
        <w:t>VI</w:t>
      </w:r>
      <w:r>
        <w:rPr>
          <w:rFonts w:ascii="Times New Roman" w:hAnsi="Times New Roman"/>
          <w:b/>
          <w:color w:val="000000"/>
          <w:sz w:val="28"/>
          <w:szCs w:val="28"/>
        </w:rPr>
        <w:t>. Силы и средства, привлекаемые для обеспечения антитеррористической защищенности объекта (территории)</w:t>
      </w:r>
    </w:p>
    <w:p>
      <w:pPr>
        <w:pStyle w:val="Normal"/>
        <w:spacing w:lineRule="auto" w:line="240" w:before="0" w:after="0"/>
        <w:jc w:val="both"/>
        <w:rPr/>
      </w:pPr>
      <w:r>
        <w:rPr>
          <w:rFonts w:ascii="Times New Roman" w:hAnsi="Times New Roman"/>
          <w:color w:val="000000"/>
          <w:sz w:val="28"/>
          <w:szCs w:val="24"/>
        </w:rPr>
        <w:t xml:space="preserve">1.Силы, привлекаемые для обеспечения антитеррористической защищенности объекта (территории)       </w:t>
      </w:r>
    </w:p>
    <w:p>
      <w:pPr>
        <w:pStyle w:val="Normal"/>
        <w:spacing w:before="0" w:after="0"/>
        <w:jc w:val="both"/>
        <w:rPr>
          <w:rFonts w:ascii="Times New Roman" w:hAnsi="Times New Roman"/>
          <w:i/>
          <w:i/>
          <w:color w:val="000000"/>
          <w:sz w:val="28"/>
          <w:szCs w:val="28"/>
        </w:rPr>
      </w:pPr>
      <w:r>
        <w:rPr>
          <w:rFonts w:eastAsia="Times New Roman"/>
          <w:i/>
          <w:sz w:val="28"/>
          <w:szCs w:val="28"/>
        </w:rPr>
        <w:t>М</w:t>
      </w:r>
      <w:r>
        <w:rPr>
          <w:rFonts w:eastAsia="Times New Roman" w:ascii="Times New Roman" w:hAnsi="Times New Roman"/>
          <w:i/>
          <w:sz w:val="28"/>
          <w:szCs w:val="28"/>
        </w:rPr>
        <w:t xml:space="preserve">ежмуниципальный отдел МВД России «Куменский» пгт. Кумены ул. Гагарина 22, 8(83343) 02, 2-15-00; </w:t>
      </w:r>
      <w:r>
        <w:rPr>
          <w:rFonts w:ascii="Times New Roman" w:hAnsi="Times New Roman"/>
          <w:i/>
          <w:color w:val="000000"/>
          <w:sz w:val="28"/>
          <w:szCs w:val="28"/>
        </w:rPr>
        <w:t xml:space="preserve">Управление Росгвардии по Кировской области, г. Киров, ул. Спасская, 41б </w:t>
      </w:r>
    </w:p>
    <w:p>
      <w:pPr>
        <w:pStyle w:val="Normal"/>
        <w:pBdr>
          <w:bottom w:val="single" w:sz="4" w:space="1" w:color="000001"/>
        </w:pBdr>
        <w:suppressAutoHyphens w:val="false"/>
        <w:spacing w:lineRule="auto" w:line="240" w:before="0" w:after="0"/>
        <w:jc w:val="both"/>
        <w:rPr/>
      </w:pPr>
      <w:r>
        <w:rPr>
          <w:rFonts w:ascii="Times New Roman" w:hAnsi="Times New Roman"/>
          <w:i/>
          <w:color w:val="000000"/>
          <w:sz w:val="28"/>
          <w:szCs w:val="28"/>
        </w:rPr>
        <w:t>Куменское ОВО филиал ФГКУ «УВО ВНГ России по Кировской области» пгт. Кумены ул. Кирова 36а 8(83343) 2-15-05</w:t>
      </w:r>
    </w:p>
    <w:p>
      <w:pPr>
        <w:pStyle w:val="Normal"/>
        <w:pBdr>
          <w:bottom w:val="single" w:sz="4" w:space="1" w:color="000001"/>
        </w:pBdr>
        <w:suppressAutoHyphens w:val="false"/>
        <w:spacing w:lineRule="auto" w:line="240" w:before="0" w:after="0"/>
        <w:jc w:val="both"/>
        <w:rPr>
          <w:rFonts w:ascii="Times New Roman" w:hAnsi="Times New Roman"/>
          <w:i/>
          <w:i/>
          <w:color w:val="000000"/>
          <w:sz w:val="28"/>
          <w:szCs w:val="28"/>
        </w:rPr>
      </w:pPr>
      <w:r>
        <w:rPr>
          <w:rFonts w:ascii="Times New Roman" w:hAnsi="Times New Roman"/>
          <w:b w:val="false"/>
          <w:i/>
          <w:caps w:val="false"/>
          <w:smallCaps w:val="false"/>
          <w:color w:val="000000"/>
          <w:spacing w:val="0"/>
          <w:sz w:val="28"/>
          <w:szCs w:val="28"/>
        </w:rPr>
        <w:t>30 пожарно-спасательная часть 3 пожарно-спасательного отряда федеральной противопожарной службы государственной противопожарной службы Главного управления МЧС России по Кировской области</w:t>
      </w:r>
    </w:p>
    <w:p>
      <w:pPr>
        <w:pStyle w:val="Normal"/>
        <w:spacing w:lineRule="auto" w:line="240" w:before="0" w:after="0"/>
        <w:jc w:val="center"/>
        <w:rPr>
          <w:rFonts w:ascii="Times New Roman" w:hAnsi="Times New Roman"/>
          <w:color w:val="FF0000"/>
          <w:sz w:val="24"/>
          <w:szCs w:val="24"/>
        </w:rPr>
      </w:pPr>
      <w:r>
        <w:rPr>
          <w:rFonts w:ascii="Times New Roman" w:hAnsi="Times New Roman"/>
          <w:color w:val="FF0000"/>
          <w:sz w:val="24"/>
          <w:szCs w:val="24"/>
        </w:rPr>
      </w:r>
    </w:p>
    <w:p>
      <w:pPr>
        <w:pStyle w:val="Normal"/>
        <w:pBdr>
          <w:bottom w:val="single" w:sz="4" w:space="1" w:color="00000A"/>
        </w:pBdr>
        <w:spacing w:lineRule="auto" w:line="240" w:before="0" w:after="0"/>
        <w:rPr>
          <w:rFonts w:ascii="Times New Roman" w:hAnsi="Times New Roman"/>
          <w:color w:val="000000"/>
          <w:sz w:val="28"/>
          <w:szCs w:val="24"/>
        </w:rPr>
      </w:pPr>
      <w:r>
        <w:rPr>
          <w:rFonts w:ascii="Times New Roman" w:hAnsi="Times New Roman"/>
          <w:color w:val="000000"/>
          <w:sz w:val="28"/>
          <w:szCs w:val="24"/>
        </w:rPr>
        <w:t>2.Средства, привлекаемые для обеспечения антитеррористической защищенности объекта (территории)</w:t>
      </w:r>
    </w:p>
    <w:p>
      <w:pPr>
        <w:pStyle w:val="Normal"/>
        <w:pBdr>
          <w:bottom w:val="single" w:sz="4" w:space="1" w:color="00000A"/>
        </w:pBdr>
        <w:spacing w:lineRule="auto" w:line="240" w:before="0" w:after="0"/>
        <w:jc w:val="center"/>
        <w:rPr>
          <w:rFonts w:ascii="Times New Roman" w:hAnsi="Times New Roman"/>
          <w:i/>
          <w:i/>
          <w:color w:val="000000"/>
          <w:sz w:val="28"/>
          <w:szCs w:val="28"/>
        </w:rPr>
      </w:pPr>
      <w:r>
        <w:rPr>
          <w:rFonts w:ascii="Times New Roman" w:hAnsi="Times New Roman"/>
          <w:i/>
          <w:color w:val="000000"/>
          <w:sz w:val="28"/>
          <w:szCs w:val="28"/>
        </w:rPr>
        <w:t>отсутствуют</w:t>
      </w:r>
    </w:p>
    <w:p>
      <w:pPr>
        <w:pStyle w:val="Normal"/>
        <w:spacing w:before="0" w:after="0"/>
        <w:jc w:val="center"/>
        <w:rPr/>
      </w:pPr>
      <w:r>
        <w:rPr>
          <w:rFonts w:ascii="Times New Roman" w:hAnsi="Times New Roman"/>
          <w:b/>
          <w:color w:val="000000"/>
          <w:sz w:val="28"/>
          <w:szCs w:val="28"/>
          <w:lang w:val="en-US"/>
        </w:rPr>
        <w:t>VII</w:t>
      </w:r>
      <w:r>
        <w:rPr>
          <w:rFonts w:ascii="Times New Roman" w:hAnsi="Times New Roman"/>
          <w:b/>
          <w:color w:val="000000"/>
          <w:sz w:val="28"/>
          <w:szCs w:val="28"/>
        </w:rPr>
        <w:t>.  Меры по инженерно-технической, физической защите и пожарной безопасности объекта</w:t>
      </w:r>
    </w:p>
    <w:p>
      <w:pPr>
        <w:pStyle w:val="Normal"/>
        <w:spacing w:lineRule="auto" w:line="240" w:before="0" w:after="0"/>
        <w:rPr>
          <w:rFonts w:ascii="Times New Roman" w:hAnsi="Times New Roman"/>
          <w:color w:val="000000"/>
          <w:sz w:val="28"/>
          <w:szCs w:val="28"/>
          <w:lang w:eastAsia="ru-RU"/>
        </w:rPr>
      </w:pPr>
      <w:r>
        <w:rPr>
          <w:rFonts w:ascii="Times New Roman" w:hAnsi="Times New Roman"/>
          <w:color w:val="000000"/>
          <w:sz w:val="28"/>
          <w:szCs w:val="28"/>
          <w:lang w:eastAsia="ru-RU"/>
        </w:rPr>
        <w:t xml:space="preserve">1. Меры по инженерно-технической защите объекта (территории): </w:t>
      </w:r>
    </w:p>
    <w:p>
      <w:pPr>
        <w:pStyle w:val="Normal"/>
        <w:spacing w:lineRule="auto" w:line="240" w:before="0" w:after="0"/>
        <w:rPr>
          <w:rFonts w:ascii="Times New Roman" w:hAnsi="Times New Roman"/>
          <w:color w:val="000000"/>
          <w:sz w:val="28"/>
          <w:szCs w:val="28"/>
          <w:lang w:eastAsia="ru-RU"/>
        </w:rPr>
      </w:pPr>
      <w:r>
        <w:rPr>
          <w:rFonts w:ascii="Times New Roman" w:hAnsi="Times New Roman"/>
          <w:color w:val="000000"/>
          <w:sz w:val="28"/>
          <w:szCs w:val="28"/>
          <w:lang w:eastAsia="ru-RU"/>
        </w:rPr>
        <w:t xml:space="preserve">а) объектовые системы оповещения </w:t>
      </w:r>
    </w:p>
    <w:p>
      <w:pPr>
        <w:pStyle w:val="Normal"/>
        <w:pBdr>
          <w:bottom w:val="single" w:sz="4" w:space="1" w:color="000001"/>
        </w:pBdr>
        <w:spacing w:lineRule="auto" w:line="240" w:before="0" w:after="0"/>
        <w:jc w:val="both"/>
        <w:rPr>
          <w:rFonts w:ascii="Times New Roman" w:hAnsi="Times New Roman"/>
          <w:i/>
          <w:i/>
          <w:color w:val="000000"/>
          <w:sz w:val="28"/>
          <w:szCs w:val="28"/>
          <w:lang w:eastAsia="ru-RU"/>
        </w:rPr>
      </w:pPr>
      <w:r>
        <w:rPr>
          <w:rFonts w:ascii="Times New Roman" w:hAnsi="Times New Roman"/>
          <w:i/>
          <w:color w:val="000000"/>
          <w:sz w:val="28"/>
          <w:szCs w:val="28"/>
          <w:lang w:eastAsia="ru-RU"/>
        </w:rPr>
        <w:t>в здании школы установлена система автоматического оповещения и организации эвакуации людей при пожаре: защищаемые помещения оборудованы системами оповещения и управления эвакуацией (СОУЭ)</w:t>
      </w:r>
      <w:r>
        <w:rPr>
          <w:rFonts w:cs="Arial" w:ascii="Arial" w:hAnsi="Arial"/>
          <w:i/>
          <w:color w:val="000000"/>
          <w:sz w:val="28"/>
          <w:szCs w:val="28"/>
          <w:lang w:eastAsia="ru-RU"/>
        </w:rPr>
        <w:t xml:space="preserve">. </w:t>
      </w:r>
      <w:r>
        <w:rPr>
          <w:rFonts w:ascii="Times New Roman" w:hAnsi="Times New Roman"/>
          <w:i/>
          <w:color w:val="000000"/>
          <w:sz w:val="28"/>
          <w:szCs w:val="28"/>
          <w:lang w:eastAsia="ru-RU"/>
        </w:rPr>
        <w:t>Очередность оповещения – одновременно всех находящихся в одном из пожарных отсеков людей. Количество звуковых оповещателей, их расстановка и мощность обеспечивают необходимую слышимость во всех местах постоянного или временного пребывания людей. Система речевого оповещения отсутствует</w:t>
      </w:r>
    </w:p>
    <w:p>
      <w:pPr>
        <w:pStyle w:val="Normal"/>
        <w:spacing w:lineRule="auto" w:line="240" w:before="0" w:after="0"/>
        <w:jc w:val="center"/>
        <w:rPr>
          <w:rFonts w:ascii="Times New Roman" w:hAnsi="Times New Roman"/>
          <w:sz w:val="20"/>
          <w:szCs w:val="20"/>
          <w:lang w:eastAsia="ru-RU"/>
        </w:rPr>
      </w:pPr>
      <w:r>
        <w:rPr>
          <w:rFonts w:ascii="Times New Roman" w:hAnsi="Times New Roman"/>
          <w:sz w:val="20"/>
          <w:szCs w:val="20"/>
          <w:lang w:eastAsia="ru-RU"/>
        </w:rPr>
        <w:t>(наличие, марка, характеристика)</w:t>
      </w:r>
    </w:p>
    <w:p>
      <w:pPr>
        <w:pStyle w:val="Normal"/>
        <w:spacing w:lineRule="auto" w:line="240" w:before="0" w:after="0"/>
        <w:rPr>
          <w:rFonts w:ascii="Times New Roman" w:hAnsi="Times New Roman"/>
          <w:color w:val="000000"/>
          <w:sz w:val="28"/>
          <w:szCs w:val="28"/>
          <w:lang w:eastAsia="ru-RU"/>
        </w:rPr>
      </w:pPr>
      <w:r>
        <w:rPr>
          <w:rFonts w:ascii="Times New Roman" w:hAnsi="Times New Roman"/>
          <w:color w:val="000000"/>
          <w:sz w:val="28"/>
          <w:szCs w:val="28"/>
          <w:lang w:eastAsia="ru-RU"/>
        </w:rPr>
        <w:t xml:space="preserve">б) наличие резервных источников электроснабжения, систем связи </w:t>
      </w:r>
    </w:p>
    <w:p>
      <w:pPr>
        <w:pStyle w:val="Normal"/>
        <w:pBdr>
          <w:bottom w:val="single" w:sz="4" w:space="1" w:color="00000A"/>
        </w:pBdr>
        <w:spacing w:lineRule="auto" w:line="240" w:before="0" w:after="0"/>
        <w:jc w:val="both"/>
        <w:rPr>
          <w:rFonts w:ascii="Times New Roman" w:hAnsi="Times New Roman"/>
          <w:i/>
          <w:i/>
          <w:color w:val="000000"/>
          <w:sz w:val="28"/>
          <w:szCs w:val="28"/>
        </w:rPr>
      </w:pPr>
      <w:r>
        <w:rPr>
          <w:rFonts w:ascii="Times New Roman" w:hAnsi="Times New Roman"/>
          <w:i/>
          <w:color w:val="000000"/>
          <w:sz w:val="28"/>
          <w:szCs w:val="28"/>
        </w:rPr>
        <w:t>резервные источники электроснабжения предусмотрены для систем автоматической установки пожарной сигнализации и управления эвакуацией; резервных источников теплоснабжения, газоснабжения, водоснабжения - нет, резервным источником системы связи является мобильная связь;</w:t>
      </w:r>
    </w:p>
    <w:p>
      <w:pPr>
        <w:pStyle w:val="Normal"/>
        <w:spacing w:lineRule="auto" w:line="240" w:before="0"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(наличие, количество, характеристика)</w:t>
      </w:r>
    </w:p>
    <w:p>
      <w:pPr>
        <w:pStyle w:val="Normal"/>
        <w:spacing w:lineRule="auto" w:line="240" w:before="0" w:after="0"/>
        <w:rPr>
          <w:rFonts w:ascii="Times New Roman" w:hAnsi="Times New Roman"/>
          <w:color w:val="000000"/>
          <w:sz w:val="28"/>
          <w:szCs w:val="28"/>
          <w:lang w:eastAsia="ru-RU"/>
        </w:rPr>
      </w:pPr>
      <w:r>
        <w:rPr>
          <w:rFonts w:ascii="Times New Roman" w:hAnsi="Times New Roman"/>
          <w:color w:val="000000"/>
          <w:sz w:val="28"/>
          <w:szCs w:val="28"/>
          <w:lang w:eastAsia="ru-RU"/>
        </w:rPr>
        <w:t>в) наличие технических систем обнаружения несанкционированного проникновения на объект (территорию)</w:t>
      </w:r>
    </w:p>
    <w:p>
      <w:pPr>
        <w:pStyle w:val="Normal"/>
        <w:pBdr>
          <w:bottom w:val="single" w:sz="4" w:space="1" w:color="000001"/>
        </w:pBdr>
        <w:spacing w:lineRule="auto" w:line="240" w:before="0" w:after="0"/>
        <w:jc w:val="both"/>
        <w:rPr>
          <w:rFonts w:ascii="Times New Roman" w:hAnsi="Times New Roman"/>
          <w:i/>
          <w:i/>
          <w:color w:val="000000"/>
          <w:sz w:val="28"/>
          <w:szCs w:val="28"/>
          <w:lang w:eastAsia="ru-RU"/>
        </w:rPr>
      </w:pPr>
      <w:r>
        <w:rPr>
          <w:rFonts w:ascii="Times New Roman" w:hAnsi="Times New Roman"/>
          <w:i/>
          <w:color w:val="000000"/>
          <w:sz w:val="28"/>
          <w:szCs w:val="28"/>
          <w:lang w:eastAsia="ru-RU"/>
        </w:rPr>
        <w:t xml:space="preserve">охранная сигнализация отсутствует, система тревожной сигнализации с выводом на ПЦО ОВО по пгт. Кумены установлена на рабочих местах сторожей </w:t>
      </w:r>
    </w:p>
    <w:p>
      <w:pPr>
        <w:pStyle w:val="Normal"/>
        <w:spacing w:lineRule="auto" w:line="240" w:before="0"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(наличие, марка, количество)</w:t>
      </w:r>
    </w:p>
    <w:p>
      <w:pPr>
        <w:pStyle w:val="Normal"/>
        <w:pBdr>
          <w:bottom w:val="single" w:sz="4" w:space="1" w:color="00000A"/>
        </w:pBdr>
        <w:spacing w:lineRule="auto" w:line="240" w:before="0" w:after="0"/>
        <w:rPr>
          <w:rFonts w:ascii="Times New Roman" w:hAnsi="Times New Roman"/>
          <w:color w:val="000000"/>
          <w:sz w:val="28"/>
          <w:szCs w:val="28"/>
          <w:lang w:eastAsia="ru-RU"/>
        </w:rPr>
      </w:pPr>
      <w:r>
        <w:rPr>
          <w:rFonts w:ascii="Times New Roman" w:hAnsi="Times New Roman"/>
          <w:color w:val="000000"/>
          <w:sz w:val="28"/>
          <w:szCs w:val="28"/>
          <w:lang w:eastAsia="ru-RU"/>
        </w:rPr>
        <w:t xml:space="preserve">г) наличие стационарных и ручных металлоискателей </w:t>
      </w:r>
    </w:p>
    <w:p>
      <w:pPr>
        <w:pStyle w:val="Normal"/>
        <w:pBdr>
          <w:bottom w:val="single" w:sz="4" w:space="1" w:color="00000A"/>
        </w:pBdr>
        <w:spacing w:lineRule="auto" w:line="240" w:before="0" w:after="0"/>
        <w:jc w:val="center"/>
        <w:rPr>
          <w:rFonts w:ascii="Times New Roman" w:hAnsi="Times New Roman"/>
          <w:i/>
          <w:i/>
          <w:color w:val="000000"/>
          <w:sz w:val="28"/>
          <w:szCs w:val="28"/>
          <w:lang w:eastAsia="ru-RU"/>
        </w:rPr>
      </w:pPr>
      <w:r>
        <w:rPr>
          <w:rFonts w:ascii="Times New Roman" w:hAnsi="Times New Roman"/>
          <w:i/>
          <w:color w:val="000000"/>
          <w:sz w:val="28"/>
          <w:szCs w:val="28"/>
          <w:lang w:eastAsia="ru-RU"/>
        </w:rPr>
        <w:t>отсутствуют</w:t>
      </w:r>
    </w:p>
    <w:p>
      <w:pPr>
        <w:pStyle w:val="Normal"/>
        <w:spacing w:lineRule="auto" w:line="240" w:before="0"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(наличие, марка, количество)</w:t>
      </w:r>
    </w:p>
    <w:p>
      <w:pPr>
        <w:pStyle w:val="Normal"/>
        <w:spacing w:lineRule="auto" w:line="240" w:before="0" w:after="0"/>
        <w:rPr>
          <w:rFonts w:ascii="Times New Roman" w:hAnsi="Times New Roman"/>
          <w:color w:val="000000"/>
          <w:sz w:val="28"/>
          <w:szCs w:val="28"/>
          <w:lang w:eastAsia="ru-RU"/>
        </w:rPr>
      </w:pPr>
      <w:r>
        <w:rPr>
          <w:rFonts w:ascii="Times New Roman" w:hAnsi="Times New Roman"/>
          <w:color w:val="000000"/>
          <w:sz w:val="28"/>
          <w:szCs w:val="28"/>
          <w:lang w:eastAsia="ru-RU"/>
        </w:rPr>
        <w:t xml:space="preserve">д) телевизионные системы охраны </w:t>
      </w:r>
    </w:p>
    <w:p>
      <w:pPr>
        <w:pStyle w:val="Normal"/>
        <w:pBdr>
          <w:bottom w:val="single" w:sz="4" w:space="1" w:color="00000A"/>
        </w:pBdr>
        <w:spacing w:lineRule="auto" w:line="240" w:before="0" w:after="0"/>
        <w:jc w:val="center"/>
        <w:rPr>
          <w:rFonts w:ascii="Times New Roman" w:hAnsi="Times New Roman"/>
          <w:i/>
          <w:i/>
          <w:color w:val="000000"/>
          <w:sz w:val="28"/>
          <w:szCs w:val="28"/>
          <w:lang w:eastAsia="ru-RU"/>
        </w:rPr>
      </w:pPr>
      <w:r>
        <w:rPr>
          <w:rFonts w:ascii="Times New Roman" w:hAnsi="Times New Roman"/>
          <w:i/>
          <w:color w:val="000000"/>
          <w:sz w:val="28"/>
          <w:szCs w:val="28"/>
          <w:lang w:eastAsia="ru-RU"/>
        </w:rPr>
        <w:t>отсутствуют</w:t>
      </w:r>
    </w:p>
    <w:p>
      <w:pPr>
        <w:pStyle w:val="Normal"/>
        <w:spacing w:lineRule="auto" w:line="240" w:before="0"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(наличие, марка, количество)</w:t>
      </w:r>
    </w:p>
    <w:p>
      <w:pPr>
        <w:pStyle w:val="Normal"/>
        <w:spacing w:lineRule="auto" w:line="240" w:before="0" w:after="0"/>
        <w:rPr>
          <w:rFonts w:ascii="Times New Roman" w:hAnsi="Times New Roman"/>
          <w:color w:val="000000"/>
          <w:sz w:val="28"/>
          <w:szCs w:val="28"/>
          <w:lang w:eastAsia="ru-RU"/>
        </w:rPr>
      </w:pPr>
      <w:r>
        <w:rPr>
          <w:rFonts w:ascii="Times New Roman" w:hAnsi="Times New Roman"/>
          <w:color w:val="000000"/>
          <w:sz w:val="28"/>
          <w:szCs w:val="28"/>
          <w:lang w:eastAsia="ru-RU"/>
        </w:rPr>
        <w:t>д) наличие систем наружного освещения объекта (территории)</w:t>
      </w:r>
    </w:p>
    <w:p>
      <w:pPr>
        <w:pStyle w:val="Normal"/>
        <w:spacing w:lineRule="auto" w:line="240" w:before="0" w:after="0"/>
        <w:jc w:val="both"/>
        <w:rPr>
          <w:rFonts w:ascii="Times New Roman" w:hAnsi="Times New Roman"/>
          <w:i/>
          <w:i/>
          <w:color w:val="000000"/>
          <w:sz w:val="28"/>
          <w:szCs w:val="28"/>
        </w:rPr>
      </w:pPr>
      <w:r>
        <w:rPr>
          <w:rFonts w:ascii="Times New Roman" w:hAnsi="Times New Roman"/>
          <w:i/>
          <w:color w:val="000000"/>
          <w:sz w:val="28"/>
          <w:szCs w:val="28"/>
        </w:rPr>
        <w:t>территория школы по периметру не освещается. Центральный вход в здание, подходы к нему освещаются светильниками в количестве 02 штук, установленными   у входных дверей. Имеющиеся средств освещения недостаточно для нормальной освещенности всей территории.</w:t>
      </w:r>
    </w:p>
    <w:p>
      <w:pPr>
        <w:pStyle w:val="Normal"/>
        <w:pBdr>
          <w:bottom w:val="single" w:sz="4" w:space="1" w:color="000001"/>
        </w:pBdr>
        <w:spacing w:lineRule="auto" w:line="240" w:before="0" w:after="0"/>
        <w:jc w:val="both"/>
        <w:rPr>
          <w:rFonts w:ascii="Times New Roman" w:hAnsi="Times New Roman"/>
          <w:i/>
          <w:i/>
          <w:color w:val="000000"/>
          <w:sz w:val="28"/>
          <w:szCs w:val="28"/>
        </w:rPr>
      </w:pPr>
      <w:r>
        <w:rPr>
          <w:rFonts w:ascii="Times New Roman" w:hAnsi="Times New Roman"/>
          <w:i/>
          <w:color w:val="000000"/>
          <w:sz w:val="28"/>
          <w:szCs w:val="28"/>
        </w:rPr>
        <w:t xml:space="preserve">Система аварийного освещения установлена на путях эвакуации людей. Проверка работоспособности системы осуществляется руководством; </w:t>
      </w:r>
    </w:p>
    <w:p>
      <w:pPr>
        <w:pStyle w:val="Normal"/>
        <w:spacing w:lineRule="auto" w:line="240" w:before="0"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(наличие, марка, количество)</w:t>
      </w:r>
    </w:p>
    <w:p>
      <w:pPr>
        <w:pStyle w:val="Normal"/>
        <w:pBdr>
          <w:bottom w:val="single" w:sz="4" w:space="1" w:color="00000A"/>
        </w:pBdr>
        <w:spacing w:lineRule="auto" w:line="240" w:before="0" w:after="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е) наличие системы видеонаблюдения            </w:t>
      </w:r>
    </w:p>
    <w:p>
      <w:pPr>
        <w:pStyle w:val="Normal"/>
        <w:pBdr>
          <w:bottom w:val="single" w:sz="4" w:space="1" w:color="00000A"/>
        </w:pBdr>
        <w:spacing w:lineRule="auto" w:line="240" w:before="0" w:after="0"/>
        <w:jc w:val="center"/>
        <w:rPr>
          <w:rFonts w:ascii="Times New Roman" w:hAnsi="Times New Roman"/>
          <w:i/>
          <w:i/>
          <w:color w:val="000000"/>
          <w:sz w:val="28"/>
          <w:szCs w:val="20"/>
          <w:lang w:eastAsia="ru-RU"/>
        </w:rPr>
      </w:pPr>
      <w:r>
        <w:rPr>
          <w:rFonts w:ascii="Times New Roman" w:hAnsi="Times New Roman"/>
          <w:i/>
          <w:color w:val="000000"/>
          <w:sz w:val="28"/>
          <w:szCs w:val="20"/>
          <w:lang w:eastAsia="ru-RU"/>
        </w:rPr>
        <w:t>отсутствует</w:t>
      </w:r>
    </w:p>
    <w:p>
      <w:pPr>
        <w:pStyle w:val="Normal"/>
        <w:spacing w:lineRule="auto" w:line="240" w:before="0" w:after="0"/>
        <w:rPr>
          <w:rFonts w:ascii="Times New Roman" w:hAnsi="Times New Roman"/>
          <w:color w:val="000000"/>
          <w:sz w:val="24"/>
          <w:szCs w:val="24"/>
          <w:lang w:eastAsia="ru-RU"/>
        </w:rPr>
      </w:pPr>
      <w:r>
        <w:rPr>
          <w:rFonts w:ascii="Times New Roman" w:hAnsi="Times New Roman"/>
          <w:color w:val="000000"/>
          <w:sz w:val="24"/>
          <w:szCs w:val="24"/>
          <w:lang w:eastAsia="ru-RU"/>
        </w:rPr>
      </w:r>
    </w:p>
    <w:p>
      <w:pPr>
        <w:pStyle w:val="Normal"/>
        <w:spacing w:lineRule="auto" w:line="240" w:before="0" w:after="0"/>
        <w:rPr>
          <w:rFonts w:ascii="Times New Roman" w:hAnsi="Times New Roman"/>
          <w:color w:val="000000"/>
          <w:sz w:val="28"/>
          <w:szCs w:val="28"/>
          <w:lang w:eastAsia="ru-RU"/>
        </w:rPr>
      </w:pPr>
      <w:r>
        <w:rPr>
          <w:rFonts w:ascii="Times New Roman" w:hAnsi="Times New Roman"/>
          <w:color w:val="000000"/>
          <w:sz w:val="28"/>
          <w:szCs w:val="28"/>
          <w:lang w:eastAsia="ru-RU"/>
        </w:rPr>
        <w:t xml:space="preserve">2. Меры по физической защите объекта (территории): </w:t>
      </w:r>
    </w:p>
    <w:p>
      <w:pPr>
        <w:pStyle w:val="Normal"/>
        <w:spacing w:lineRule="auto" w:line="240" w:before="0" w:after="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а) количество контрольно-пропускных пунктов (для прохода людей и проезда транспортных средств) </w:t>
      </w:r>
    </w:p>
    <w:p>
      <w:pPr>
        <w:pStyle w:val="Normal"/>
        <w:pBdr>
          <w:bottom w:val="single" w:sz="4" w:space="1" w:color="00000A"/>
        </w:pBdr>
        <w:spacing w:lineRule="auto" w:line="240" w:before="0" w:after="0"/>
        <w:jc w:val="center"/>
        <w:rPr>
          <w:rFonts w:ascii="Times New Roman" w:hAnsi="Times New Roman"/>
          <w:i/>
          <w:i/>
          <w:color w:val="000000"/>
          <w:sz w:val="28"/>
          <w:szCs w:val="20"/>
          <w:lang w:eastAsia="ru-RU"/>
        </w:rPr>
      </w:pPr>
      <w:r>
        <w:rPr>
          <w:rFonts w:ascii="Times New Roman" w:hAnsi="Times New Roman"/>
          <w:i/>
          <w:color w:val="000000"/>
          <w:sz w:val="28"/>
          <w:szCs w:val="20"/>
          <w:lang w:eastAsia="ru-RU"/>
        </w:rPr>
        <w:t>отсутствуют</w:t>
      </w:r>
    </w:p>
    <w:p>
      <w:pPr>
        <w:pStyle w:val="Normal"/>
        <w:spacing w:lineRule="auto" w:line="240" w:before="0" w:after="0"/>
        <w:rPr>
          <w:rFonts w:ascii="Times New Roman" w:hAnsi="Times New Roman"/>
          <w:color w:val="000000"/>
          <w:sz w:val="28"/>
          <w:szCs w:val="28"/>
          <w:lang w:eastAsia="ru-RU"/>
        </w:rPr>
      </w:pPr>
      <w:r>
        <w:rPr>
          <w:rFonts w:ascii="Times New Roman" w:hAnsi="Times New Roman"/>
          <w:color w:val="000000"/>
          <w:sz w:val="28"/>
          <w:szCs w:val="28"/>
          <w:lang w:eastAsia="ru-RU"/>
        </w:rPr>
        <w:t xml:space="preserve">б) количество эвакуационных выходов (для выхода людей и выезда транспортных средств) </w:t>
      </w:r>
    </w:p>
    <w:p>
      <w:pPr>
        <w:pStyle w:val="ConsPlusNonformat"/>
        <w:pBdr>
          <w:bottom w:val="single" w:sz="4" w:space="1" w:color="00000A"/>
        </w:pBdr>
        <w:jc w:val="both"/>
        <w:rPr>
          <w:rFonts w:ascii="Times New Roman" w:hAnsi="Times New Roman" w:cs="Times New Roman"/>
          <w:i/>
          <w:i/>
          <w:iCs/>
          <w:color w:val="000000"/>
          <w:sz w:val="28"/>
          <w:szCs w:val="28"/>
        </w:rPr>
      </w:pPr>
      <w:r>
        <w:rPr>
          <w:rFonts w:cs="Times New Roman" w:ascii="Times New Roman" w:hAnsi="Times New Roman"/>
          <w:i/>
          <w:iCs/>
          <w:color w:val="000000"/>
          <w:sz w:val="28"/>
          <w:szCs w:val="28"/>
        </w:rPr>
        <w:t>аварийных выходов — 3, путей эвакуации — 3, подъездных путей — 2</w:t>
      </w:r>
    </w:p>
    <w:p>
      <w:pPr>
        <w:pStyle w:val="Normal"/>
        <w:spacing w:before="0" w:after="0"/>
        <w:jc w:val="both"/>
        <w:rPr>
          <w:rFonts w:ascii="Times New Roman" w:hAnsi="Times New Roman"/>
          <w:color w:val="000000"/>
          <w:sz w:val="28"/>
          <w:szCs w:val="28"/>
          <w:lang w:eastAsia="ru-RU"/>
        </w:rPr>
      </w:pPr>
      <w:r>
        <w:rPr>
          <w:rFonts w:ascii="Times New Roman" w:hAnsi="Times New Roman"/>
          <w:color w:val="000000"/>
          <w:sz w:val="28"/>
          <w:szCs w:val="28"/>
          <w:lang w:eastAsia="ru-RU"/>
        </w:rPr>
        <w:t>в) наличие на объекте (территории) электронной системы пропуска</w:t>
      </w:r>
    </w:p>
    <w:p>
      <w:pPr>
        <w:pStyle w:val="Normal"/>
        <w:pBdr>
          <w:bottom w:val="single" w:sz="4" w:space="1" w:color="00000A"/>
        </w:pBdr>
        <w:spacing w:before="0" w:after="0"/>
        <w:jc w:val="center"/>
        <w:rPr>
          <w:rFonts w:ascii="Times New Roman" w:hAnsi="Times New Roman"/>
          <w:i/>
          <w:i/>
          <w:color w:val="000000"/>
          <w:sz w:val="28"/>
          <w:szCs w:val="28"/>
          <w:lang w:eastAsia="ru-RU"/>
        </w:rPr>
      </w:pPr>
      <w:r>
        <w:rPr>
          <w:rFonts w:ascii="Times New Roman" w:hAnsi="Times New Roman"/>
          <w:i/>
          <w:color w:val="000000"/>
          <w:sz w:val="28"/>
          <w:szCs w:val="28"/>
          <w:lang w:eastAsia="ru-RU"/>
        </w:rPr>
        <w:t>отсутствует</w:t>
      </w:r>
    </w:p>
    <w:p>
      <w:pPr>
        <w:pStyle w:val="Normal"/>
        <w:spacing w:lineRule="auto" w:line="240" w:before="0"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 xml:space="preserve"> </w:t>
      </w:r>
      <w:r>
        <w:rPr>
          <w:rFonts w:ascii="Times New Roman" w:hAnsi="Times New Roman"/>
          <w:color w:val="000000"/>
          <w:sz w:val="20"/>
          <w:szCs w:val="20"/>
          <w:lang w:eastAsia="ru-RU"/>
        </w:rPr>
        <w:t>(тип установленного оборудования)</w:t>
      </w:r>
    </w:p>
    <w:p>
      <w:pPr>
        <w:pStyle w:val="Normal"/>
        <w:pBdr>
          <w:bottom w:val="single" w:sz="4" w:space="1" w:color="00000A"/>
        </w:pBdr>
        <w:spacing w:lineRule="auto" w:line="240" w:before="0" w:after="0"/>
        <w:jc w:val="both"/>
        <w:rPr>
          <w:rFonts w:ascii="Times New Roman" w:hAnsi="Times New Roman"/>
          <w:color w:val="000000"/>
          <w:sz w:val="28"/>
          <w:szCs w:val="28"/>
          <w:lang w:eastAsia="ru-RU"/>
        </w:rPr>
      </w:pPr>
      <w:r>
        <w:rPr>
          <w:rFonts w:ascii="Times New Roman" w:hAnsi="Times New Roman"/>
          <w:color w:val="000000"/>
          <w:sz w:val="28"/>
          <w:szCs w:val="28"/>
          <w:lang w:eastAsia="ru-RU"/>
        </w:rPr>
        <w:t>г) физическая охрана объекта (территории)</w:t>
      </w:r>
    </w:p>
    <w:p>
      <w:pPr>
        <w:pStyle w:val="Normal"/>
        <w:pBdr>
          <w:bottom w:val="single" w:sz="4" w:space="1" w:color="00000A"/>
        </w:pBdr>
        <w:spacing w:lineRule="auto" w:line="240" w:before="0" w:after="0"/>
        <w:jc w:val="both"/>
        <w:rPr>
          <w:rFonts w:ascii="Times New Roman" w:hAnsi="Times New Roman"/>
          <w:i/>
          <w:i/>
          <w:color w:val="000000"/>
          <w:sz w:val="28"/>
          <w:szCs w:val="28"/>
        </w:rPr>
      </w:pPr>
      <w:r>
        <w:rPr>
          <w:rFonts w:ascii="Times New Roman" w:hAnsi="Times New Roman"/>
          <w:i/>
          <w:color w:val="000000"/>
          <w:sz w:val="28"/>
          <w:szCs w:val="28"/>
          <w:lang w:eastAsia="ru-RU"/>
        </w:rPr>
        <w:t>Организация отсутствует. О</w:t>
      </w:r>
      <w:r>
        <w:rPr>
          <w:rFonts w:ascii="Times New Roman" w:hAnsi="Times New Roman"/>
          <w:i/>
          <w:color w:val="000000"/>
          <w:sz w:val="28"/>
          <w:szCs w:val="28"/>
        </w:rPr>
        <w:t>существляется сторожем (в штате школы) в ночное время, 1 человек, в рабочее время пропускной режим осуществляется работниками школы.</w:t>
      </w:r>
    </w:p>
    <w:p>
      <w:pPr>
        <w:pStyle w:val="Default"/>
        <w:jc w:val="center"/>
        <w:rPr>
          <w:color w:val="00000A"/>
          <w:sz w:val="20"/>
          <w:szCs w:val="20"/>
          <w:lang w:eastAsia="ru-RU"/>
        </w:rPr>
      </w:pPr>
      <w:r>
        <w:rPr>
          <w:sz w:val="20"/>
          <w:szCs w:val="20"/>
          <w:lang w:eastAsia="ru-RU"/>
        </w:rPr>
        <w:t xml:space="preserve"> </w:t>
      </w:r>
      <w:r>
        <w:rPr>
          <w:color w:val="00000A"/>
          <w:sz w:val="20"/>
          <w:szCs w:val="20"/>
          <w:lang w:eastAsia="ru-RU"/>
        </w:rPr>
        <w:t>(организация, осуществляющая охранные мероприятия, количество постов (человек)</w:t>
      </w:r>
    </w:p>
    <w:p>
      <w:pPr>
        <w:pStyle w:val="Default"/>
        <w:jc w:val="both"/>
        <w:rPr>
          <w:rFonts w:eastAsia="Calibri"/>
          <w:sz w:val="28"/>
          <w:szCs w:val="28"/>
          <w:lang w:eastAsia="ru-RU"/>
        </w:rPr>
      </w:pPr>
      <w:r>
        <w:rPr>
          <w:rFonts w:eastAsia="Calibri"/>
          <w:sz w:val="28"/>
          <w:szCs w:val="28"/>
          <w:lang w:eastAsia="ru-RU"/>
        </w:rPr>
        <w:t xml:space="preserve">3. Наличие систем противопожарной защиты и первичных средств пожаротушения объекта (территории): </w:t>
      </w:r>
    </w:p>
    <w:p>
      <w:pPr>
        <w:pStyle w:val="Normal"/>
        <w:spacing w:lineRule="auto" w:line="240" w:before="0" w:after="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а) наличие автоматической пожарной сигнализации: </w:t>
      </w:r>
    </w:p>
    <w:p>
      <w:pPr>
        <w:pStyle w:val="Normal"/>
        <w:spacing w:lineRule="auto" w:line="240" w:before="0" w:after="0"/>
        <w:jc w:val="both"/>
        <w:rPr>
          <w:rFonts w:ascii="Times New Roman" w:hAnsi="Times New Roman"/>
          <w:i/>
          <w:i/>
          <w:color w:val="000000"/>
          <w:sz w:val="28"/>
          <w:szCs w:val="28"/>
        </w:rPr>
      </w:pPr>
      <w:r>
        <w:rPr>
          <w:rFonts w:ascii="Times New Roman" w:hAnsi="Times New Roman"/>
          <w:i/>
          <w:color w:val="000000"/>
          <w:sz w:val="28"/>
          <w:szCs w:val="28"/>
        </w:rPr>
        <w:t>В зданиях школы установлена автоматическая пожарная сигнализация   пункт охраны находятся на 1-ом этаже у вахтера. Система включает в себя:</w:t>
      </w:r>
    </w:p>
    <w:p>
      <w:pPr>
        <w:pStyle w:val="Normal"/>
        <w:spacing w:lineRule="auto" w:line="240" w:before="0" w:after="0"/>
        <w:jc w:val="both"/>
        <w:rPr>
          <w:rFonts w:ascii="Times New Roman" w:hAnsi="Times New Roman"/>
          <w:i/>
          <w:i/>
          <w:color w:val="000000"/>
          <w:sz w:val="28"/>
          <w:szCs w:val="28"/>
        </w:rPr>
      </w:pPr>
      <w:r>
        <w:rPr>
          <w:rFonts w:ascii="Times New Roman" w:hAnsi="Times New Roman"/>
          <w:i/>
          <w:color w:val="000000"/>
          <w:sz w:val="28"/>
          <w:szCs w:val="28"/>
        </w:rPr>
        <w:t>-извещатель пожарный дымовой аналоговый ИП 212-141 (реагирует на задымление в защищаемых помещениях);</w:t>
      </w:r>
    </w:p>
    <w:p>
      <w:pPr>
        <w:pStyle w:val="Normal"/>
        <w:spacing w:lineRule="auto" w:line="240" w:before="0" w:after="0"/>
        <w:jc w:val="both"/>
        <w:rPr>
          <w:rFonts w:ascii="Times New Roman" w:hAnsi="Times New Roman"/>
          <w:i/>
          <w:i/>
          <w:color w:val="000000"/>
          <w:sz w:val="28"/>
          <w:szCs w:val="28"/>
        </w:rPr>
      </w:pPr>
      <w:r>
        <w:rPr>
          <w:rFonts w:ascii="Times New Roman" w:hAnsi="Times New Roman"/>
          <w:i/>
          <w:color w:val="000000"/>
          <w:sz w:val="28"/>
          <w:szCs w:val="28"/>
        </w:rPr>
        <w:t>-извещатель пожарный ручной ИПР-И (устанавливается на путях эвакуации);</w:t>
      </w:r>
    </w:p>
    <w:p>
      <w:pPr>
        <w:pStyle w:val="Normal"/>
        <w:spacing w:lineRule="auto" w:line="240" w:before="0" w:after="0"/>
        <w:jc w:val="both"/>
        <w:rPr>
          <w:rFonts w:ascii="Times New Roman" w:hAnsi="Times New Roman"/>
          <w:i/>
          <w:i/>
          <w:color w:val="000000"/>
          <w:sz w:val="28"/>
          <w:szCs w:val="28"/>
        </w:rPr>
      </w:pPr>
      <w:r>
        <w:rPr>
          <w:rFonts w:ascii="Times New Roman" w:hAnsi="Times New Roman"/>
          <w:i/>
          <w:color w:val="000000"/>
          <w:sz w:val="28"/>
          <w:szCs w:val="28"/>
        </w:rPr>
        <w:t>-прибор приемно-контрольный охранно-пожарный «Стрелец» (предназначен для подключения и контроля шлейфов пожарной сигнализации, для запуска системы оповещения о пожаре, отключения систем вентиляции и кондиционирования при пожаре;</w:t>
      </w:r>
    </w:p>
    <w:p>
      <w:pPr>
        <w:pStyle w:val="Normal"/>
        <w:pBdr>
          <w:bottom w:val="single" w:sz="4" w:space="1" w:color="00000A"/>
        </w:pBdr>
        <w:spacing w:lineRule="auto" w:line="240" w:before="0" w:after="0"/>
        <w:jc w:val="both"/>
        <w:rPr>
          <w:rFonts w:ascii="Times New Roman" w:hAnsi="Times New Roman"/>
          <w:i/>
          <w:i/>
          <w:color w:val="000000"/>
          <w:sz w:val="28"/>
          <w:szCs w:val="28"/>
        </w:rPr>
      </w:pPr>
      <w:r>
        <w:rPr>
          <w:rFonts w:ascii="Times New Roman" w:hAnsi="Times New Roman"/>
          <w:i/>
          <w:color w:val="000000"/>
          <w:sz w:val="28"/>
          <w:szCs w:val="28"/>
        </w:rPr>
        <w:t>- Для передачи извещений о состоянии средств пожарной сигнализации (сигнала «Пожар») напрямую в подразделения МЧС установлены программно-аппаратные комплексы «Стрелец-Мониторинг» на вахтах первых этажей, сигнал дублируется на пульт централизованного наблюдения в дежурно-диспетчерскую службу пожарной охраны ПЧ-30</w:t>
      </w:r>
    </w:p>
    <w:p>
      <w:pPr>
        <w:pStyle w:val="Normal"/>
        <w:spacing w:lineRule="auto" w:line="240" w:before="0"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(тип, марка)</w:t>
      </w:r>
    </w:p>
    <w:p>
      <w:pPr>
        <w:pStyle w:val="Normal"/>
        <w:spacing w:lineRule="auto" w:line="240" w:before="0" w:after="0"/>
        <w:rPr>
          <w:rFonts w:ascii="Times New Roman" w:hAnsi="Times New Roman"/>
          <w:color w:val="000000"/>
          <w:sz w:val="28"/>
          <w:szCs w:val="28"/>
          <w:lang w:eastAsia="ru-RU"/>
        </w:rPr>
      </w:pPr>
      <w:r>
        <w:rPr>
          <w:rFonts w:ascii="Times New Roman" w:hAnsi="Times New Roman"/>
          <w:color w:val="000000"/>
          <w:sz w:val="28"/>
          <w:szCs w:val="28"/>
          <w:lang w:eastAsia="ru-RU"/>
        </w:rPr>
        <w:t xml:space="preserve">б) наличие системы внутреннего противопожарного водопровода </w:t>
      </w:r>
    </w:p>
    <w:p>
      <w:pPr>
        <w:pStyle w:val="Normal"/>
        <w:spacing w:lineRule="auto" w:line="240" w:before="0" w:after="0"/>
        <w:rPr>
          <w:rFonts w:ascii="Times New Roman" w:hAnsi="Times New Roman"/>
          <w:i/>
          <w:i/>
          <w:color w:val="000000"/>
          <w:sz w:val="28"/>
          <w:szCs w:val="28"/>
        </w:rPr>
      </w:pPr>
      <w:r>
        <w:rPr>
          <w:rFonts w:ascii="Times New Roman" w:hAnsi="Times New Roman"/>
          <w:i/>
          <w:color w:val="000000"/>
          <w:sz w:val="28"/>
          <w:szCs w:val="28"/>
        </w:rPr>
        <w:t xml:space="preserve">внутреннего пожарного водопровода нет.  </w:t>
      </w:r>
    </w:p>
    <w:p>
      <w:pPr>
        <w:pStyle w:val="Normal"/>
        <w:pBdr>
          <w:bottom w:val="single" w:sz="4" w:space="1" w:color="000001"/>
        </w:pBdr>
        <w:spacing w:lineRule="auto" w:line="240" w:before="0" w:after="0"/>
        <w:jc w:val="both"/>
        <w:rPr>
          <w:rFonts w:ascii="Times New Roman" w:hAnsi="Times New Roman"/>
          <w:bCs/>
          <w:i/>
          <w:i/>
          <w:color w:val="000000"/>
          <w:sz w:val="28"/>
          <w:szCs w:val="28"/>
          <w:lang w:eastAsia="ru-RU"/>
        </w:rPr>
      </w:pPr>
      <w:r>
        <w:rPr>
          <w:rFonts w:ascii="Times New Roman" w:hAnsi="Times New Roman"/>
          <w:bCs/>
          <w:i/>
          <w:color w:val="000000"/>
          <w:sz w:val="28"/>
          <w:szCs w:val="28"/>
          <w:lang w:eastAsia="ru-RU"/>
        </w:rPr>
        <w:t xml:space="preserve">Два пожарных водоема: первый, объемом 200 куб м, находится с южной стороны здания школы перед центральным фасадом, второй, </w:t>
      </w:r>
      <w:bookmarkStart w:id="1" w:name="_GoBack"/>
      <w:bookmarkEnd w:id="1"/>
      <w:r>
        <w:rPr>
          <w:rFonts w:ascii="Times New Roman" w:hAnsi="Times New Roman"/>
          <w:bCs/>
          <w:i/>
          <w:color w:val="000000"/>
          <w:sz w:val="28"/>
          <w:szCs w:val="28"/>
          <w:lang w:eastAsia="ru-RU"/>
        </w:rPr>
        <w:t xml:space="preserve">объемом 100 куб м, находится с северной стороны здания школы у гаража, в здании школы и в гараже имеются огнетушители в количестве 23 шт. </w:t>
      </w:r>
    </w:p>
    <w:p>
      <w:pPr>
        <w:pStyle w:val="Normal"/>
        <w:spacing w:lineRule="auto" w:line="240" w:before="0" w:after="0"/>
        <w:jc w:val="center"/>
        <w:rPr>
          <w:rFonts w:ascii="Times New Roman" w:hAnsi="Times New Roman"/>
          <w:color w:val="000000"/>
          <w:lang w:eastAsia="ru-RU"/>
        </w:rPr>
      </w:pPr>
      <w:r>
        <w:rPr>
          <w:rFonts w:ascii="Times New Roman" w:hAnsi="Times New Roman"/>
          <w:color w:val="000000"/>
          <w:lang w:eastAsia="ru-RU"/>
        </w:rPr>
        <w:t>(характеристика)</w:t>
      </w:r>
    </w:p>
    <w:p>
      <w:pPr>
        <w:pStyle w:val="Normal"/>
        <w:spacing w:lineRule="auto" w:line="240" w:before="0" w:after="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 наличие автоматической системы пожаротушения </w:t>
      </w:r>
    </w:p>
    <w:p>
      <w:pPr>
        <w:pStyle w:val="Normal"/>
        <w:pBdr>
          <w:bottom w:val="single" w:sz="4" w:space="1" w:color="00000A"/>
        </w:pBdr>
        <w:spacing w:lineRule="auto" w:line="240" w:before="0" w:after="0"/>
        <w:jc w:val="center"/>
        <w:rPr>
          <w:rFonts w:ascii="Times New Roman" w:hAnsi="Times New Roman"/>
          <w:i/>
          <w:i/>
          <w:color w:val="000000"/>
          <w:sz w:val="28"/>
          <w:szCs w:val="28"/>
        </w:rPr>
      </w:pPr>
      <w:r>
        <w:rPr>
          <w:rFonts w:ascii="Times New Roman" w:hAnsi="Times New Roman"/>
          <w:i/>
          <w:color w:val="000000"/>
          <w:sz w:val="28"/>
          <w:szCs w:val="28"/>
        </w:rPr>
        <w:t>отсутствует</w:t>
      </w:r>
    </w:p>
    <w:p>
      <w:pPr>
        <w:pStyle w:val="Normal"/>
        <w:spacing w:lineRule="auto" w:line="240" w:before="0"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(тип, марка)</w:t>
      </w:r>
    </w:p>
    <w:p>
      <w:pPr>
        <w:pStyle w:val="Normal"/>
        <w:spacing w:lineRule="auto" w:line="240" w:before="0" w:after="0"/>
        <w:rPr>
          <w:rFonts w:ascii="Times New Roman" w:hAnsi="Times New Roman"/>
          <w:color w:val="000000"/>
          <w:sz w:val="28"/>
          <w:szCs w:val="28"/>
          <w:lang w:eastAsia="ru-RU"/>
        </w:rPr>
      </w:pPr>
      <w:r>
        <w:rPr>
          <w:rFonts w:ascii="Times New Roman" w:hAnsi="Times New Roman"/>
          <w:color w:val="000000"/>
          <w:sz w:val="28"/>
          <w:szCs w:val="28"/>
          <w:lang w:eastAsia="ru-RU"/>
        </w:rPr>
        <w:t xml:space="preserve">г) наличие системы оповещения и управления эвакуацией при пожаре </w:t>
      </w:r>
    </w:p>
    <w:p>
      <w:pPr>
        <w:pStyle w:val="Normal"/>
        <w:spacing w:lineRule="auto" w:line="240" w:before="0" w:after="0"/>
        <w:jc w:val="both"/>
        <w:rPr>
          <w:rFonts w:ascii="Times New Roman" w:hAnsi="Times New Roman"/>
          <w:i/>
          <w:i/>
          <w:color w:val="000000"/>
          <w:sz w:val="28"/>
          <w:szCs w:val="28"/>
        </w:rPr>
      </w:pPr>
      <w:r>
        <w:rPr>
          <w:rFonts w:ascii="Times New Roman" w:hAnsi="Times New Roman"/>
          <w:i/>
          <w:color w:val="000000"/>
          <w:sz w:val="28"/>
          <w:szCs w:val="28"/>
        </w:rPr>
        <w:t>помещения оборудованы системами оповещения и управления эвакуацией (СОУЭ) Система автоматического оповещения включается при обнаружении пожара в здании по сигналу от АУПС.</w:t>
      </w:r>
    </w:p>
    <w:p>
      <w:pPr>
        <w:pStyle w:val="Normal"/>
        <w:pBdr>
          <w:bottom w:val="single" w:sz="4" w:space="1" w:color="000001"/>
        </w:pBdr>
        <w:spacing w:lineRule="auto" w:line="240" w:before="0" w:after="0"/>
        <w:jc w:val="both"/>
        <w:rPr/>
      </w:pPr>
      <w:r>
        <w:rPr>
          <w:rFonts w:ascii="Times New Roman" w:hAnsi="Times New Roman"/>
          <w:i/>
          <w:color w:val="000000"/>
          <w:sz w:val="28"/>
          <w:szCs w:val="28"/>
        </w:rPr>
        <w:t xml:space="preserve">Пути эвакуации отображены на схеме эвакуации в коридорах на каждом этаже; </w:t>
      </w:r>
    </w:p>
    <w:p>
      <w:pPr>
        <w:pStyle w:val="Normal"/>
        <w:pBdr>
          <w:bottom w:val="single" w:sz="4" w:space="1" w:color="000001"/>
        </w:pBdr>
        <w:spacing w:lineRule="auto" w:line="240" w:before="0" w:after="0"/>
        <w:jc w:val="both"/>
        <w:rPr/>
      </w:pPr>
      <w:r>
        <w:rPr>
          <w:rFonts w:ascii="Times New Roman" w:hAnsi="Times New Roman"/>
          <w:i/>
          <w:color w:val="000000"/>
          <w:sz w:val="28"/>
          <w:szCs w:val="28"/>
        </w:rPr>
        <w:t>Тип — речевой, марка — BOLID -C2000</w:t>
      </w:r>
    </w:p>
    <w:p>
      <w:pPr>
        <w:pStyle w:val="Normal"/>
        <w:spacing w:lineRule="auto" w:line="240" w:before="0" w:after="0"/>
        <w:jc w:val="center"/>
        <w:rPr>
          <w:rFonts w:ascii="Times New Roman" w:hAnsi="Times New Roman"/>
          <w:color w:val="000000"/>
          <w:sz w:val="20"/>
          <w:szCs w:val="20"/>
          <w:lang w:eastAsia="ru-RU"/>
        </w:rPr>
      </w:pPr>
      <w:r>
        <w:rPr>
          <w:rFonts w:ascii="Times New Roman" w:hAnsi="Times New Roman"/>
          <w:color w:val="000000"/>
          <w:sz w:val="20"/>
          <w:szCs w:val="20"/>
          <w:lang w:eastAsia="ru-RU"/>
        </w:rPr>
        <w:t xml:space="preserve"> </w:t>
      </w:r>
      <w:r>
        <w:rPr>
          <w:rFonts w:ascii="Times New Roman" w:hAnsi="Times New Roman"/>
          <w:color w:val="000000"/>
          <w:sz w:val="20"/>
          <w:szCs w:val="20"/>
          <w:lang w:eastAsia="ru-RU"/>
        </w:rPr>
        <w:t>(тип, марка)</w:t>
      </w:r>
    </w:p>
    <w:p>
      <w:pPr>
        <w:pStyle w:val="Normal"/>
        <w:spacing w:lineRule="auto" w:line="240" w:before="0" w:after="0"/>
        <w:rPr>
          <w:rFonts w:ascii="Times New Roman" w:hAnsi="Times New Roman"/>
          <w:color w:val="000000"/>
          <w:sz w:val="28"/>
          <w:szCs w:val="28"/>
          <w:lang w:eastAsia="ru-RU"/>
        </w:rPr>
      </w:pPr>
      <w:r>
        <w:rPr>
          <w:rFonts w:ascii="Times New Roman" w:hAnsi="Times New Roman"/>
          <w:color w:val="000000"/>
          <w:sz w:val="28"/>
          <w:szCs w:val="28"/>
          <w:lang w:eastAsia="ru-RU"/>
        </w:rPr>
        <w:t>д) наличие первичных средств пожаротушения (огнетушителей)</w:t>
      </w:r>
    </w:p>
    <w:p>
      <w:pPr>
        <w:pStyle w:val="Normal"/>
        <w:pBdr>
          <w:bottom w:val="single" w:sz="4" w:space="1" w:color="00000A"/>
        </w:pBdr>
        <w:spacing w:lineRule="auto" w:line="240" w:before="0" w:after="0"/>
        <w:jc w:val="both"/>
        <w:rPr/>
      </w:pPr>
      <w:r>
        <w:rPr>
          <w:rFonts w:ascii="Times New Roman" w:hAnsi="Times New Roman"/>
          <w:i/>
          <w:sz w:val="28"/>
          <w:szCs w:val="28"/>
        </w:rPr>
        <w:t>в школе в соответствии с нормами имеется 23 огнетушителя ОП-4, расположенных в коридорах и помещениях 1 этажа — 6 шт., 2-го этажа -  8 шт., 3-го этажа – 7 шт.; в гараже -2шт.</w:t>
      </w:r>
    </w:p>
    <w:p>
      <w:pPr>
        <w:pStyle w:val="Normal"/>
        <w:spacing w:lineRule="auto" w:line="240" w:before="0" w:after="0"/>
        <w:jc w:val="both"/>
        <w:rPr>
          <w:rFonts w:ascii="Times New Roman" w:hAnsi="Times New Roman"/>
          <w:color w:val="FF0000"/>
          <w:sz w:val="28"/>
          <w:szCs w:val="28"/>
          <w:lang w:eastAsia="ru-RU"/>
        </w:rPr>
      </w:pPr>
      <w:r>
        <w:rPr>
          <w:rFonts w:ascii="Times New Roman" w:hAnsi="Times New Roman"/>
          <w:color w:val="FF0000"/>
          <w:sz w:val="28"/>
          <w:szCs w:val="28"/>
          <w:lang w:eastAsia="ru-RU"/>
        </w:rPr>
      </w:r>
    </w:p>
    <w:p>
      <w:pPr>
        <w:pStyle w:val="Normal"/>
        <w:spacing w:lineRule="auto" w:line="240" w:before="0" w:after="0"/>
        <w:jc w:val="center"/>
        <w:rPr>
          <w:rFonts w:ascii="Times New Roman" w:hAnsi="Times New Roman"/>
          <w:b/>
          <w:b/>
          <w:color w:val="000000"/>
          <w:sz w:val="28"/>
          <w:szCs w:val="28"/>
          <w:lang w:eastAsia="ru-RU"/>
        </w:rPr>
      </w:pPr>
      <w:r>
        <w:rPr>
          <w:rFonts w:ascii="Times New Roman" w:hAnsi="Times New Roman"/>
          <w:b/>
          <w:color w:val="000000"/>
          <w:sz w:val="28"/>
          <w:szCs w:val="28"/>
          <w:lang w:val="en-US" w:eastAsia="ru-RU"/>
        </w:rPr>
        <w:t>VIII</w:t>
      </w:r>
      <w:r>
        <w:rPr>
          <w:rFonts w:ascii="Times New Roman" w:hAnsi="Times New Roman"/>
          <w:b/>
          <w:color w:val="000000"/>
          <w:sz w:val="28"/>
          <w:szCs w:val="28"/>
          <w:lang w:eastAsia="ru-RU"/>
        </w:rPr>
        <w:t>. Выводы и рекомендации</w:t>
      </w:r>
    </w:p>
    <w:p>
      <w:pPr>
        <w:pStyle w:val="Normal"/>
        <w:spacing w:lineRule="auto" w:line="240" w:before="0" w:after="0"/>
        <w:jc w:val="center"/>
        <w:rPr>
          <w:rFonts w:ascii="Times New Roman" w:hAnsi="Times New Roman"/>
          <w:b/>
          <w:b/>
          <w:color w:val="000000"/>
          <w:sz w:val="28"/>
          <w:szCs w:val="28"/>
          <w:lang w:eastAsia="ru-RU"/>
        </w:rPr>
      </w:pPr>
      <w:r>
        <w:rPr>
          <w:rFonts w:ascii="Times New Roman" w:hAnsi="Times New Roman"/>
          <w:b/>
          <w:color w:val="000000"/>
          <w:sz w:val="28"/>
          <w:szCs w:val="28"/>
          <w:lang w:eastAsia="ru-RU"/>
        </w:rPr>
      </w:r>
    </w:p>
    <w:p>
      <w:pPr>
        <w:pStyle w:val="ConsPlusNonformat"/>
        <w:numPr>
          <w:ilvl w:val="0"/>
          <w:numId w:val="4"/>
        </w:numPr>
        <w:tabs>
          <w:tab w:val="left" w:pos="567" w:leader="none"/>
        </w:tabs>
        <w:ind w:left="0" w:hanging="360"/>
        <w:jc w:val="both"/>
        <w:rPr>
          <w:rFonts w:ascii="Times New Roman" w:hAnsi="Times New Roman" w:cs="Times New Roman"/>
          <w:sz w:val="28"/>
          <w:szCs w:val="28"/>
        </w:rPr>
      </w:pPr>
      <w:r>
        <w:rPr>
          <w:rFonts w:cs="Times New Roman" w:ascii="Times New Roman" w:hAnsi="Times New Roman"/>
          <w:sz w:val="28"/>
          <w:szCs w:val="28"/>
        </w:rPr>
        <w:t>Антитеррористическая защищенность объекта, его способность противостоять иным противоправным действиям не отвечает предъявляемым требованиям и требует повышения степени антитеррористической защищенности объекта.</w:t>
      </w:r>
    </w:p>
    <w:p>
      <w:pPr>
        <w:pStyle w:val="ConsPlusNonformat"/>
        <w:numPr>
          <w:ilvl w:val="0"/>
          <w:numId w:val="4"/>
        </w:numPr>
        <w:tabs>
          <w:tab w:val="left" w:pos="567" w:leader="none"/>
        </w:tabs>
        <w:suppressAutoHyphens w:val="false"/>
        <w:ind w:left="0" w:hanging="360"/>
        <w:jc w:val="both"/>
        <w:rPr>
          <w:rFonts w:ascii="Times New Roman" w:hAnsi="Times New Roman"/>
          <w:color w:val="000000"/>
          <w:sz w:val="28"/>
          <w:szCs w:val="28"/>
          <w:highlight w:val="white"/>
        </w:rPr>
      </w:pPr>
      <w:r>
        <w:rPr>
          <w:rFonts w:ascii="Times New Roman" w:hAnsi="Times New Roman"/>
          <w:sz w:val="28"/>
          <w:szCs w:val="28"/>
        </w:rPr>
        <w:t>М</w:t>
      </w:r>
      <w:r>
        <w:rPr>
          <w:rFonts w:ascii="Times New Roman" w:hAnsi="Times New Roman"/>
          <w:sz w:val="28"/>
          <w:szCs w:val="28"/>
          <w:shd w:fill="FFFFFF" w:val="clear"/>
        </w:rPr>
        <w:t>ероприятия по обеспечению антитеррористической</w:t>
      </w:r>
      <w:r>
        <w:rPr>
          <w:rFonts w:ascii="Times New Roman" w:hAnsi="Times New Roman"/>
          <w:color w:val="000000"/>
          <w:sz w:val="28"/>
          <w:szCs w:val="28"/>
          <w:shd w:fill="FFFFFF" w:val="clear"/>
        </w:rPr>
        <w:t xml:space="preserve"> защищенности</w:t>
      </w:r>
    </w:p>
    <w:p>
      <w:pPr>
        <w:pStyle w:val="ConsPlusNonformat"/>
        <w:tabs>
          <w:tab w:val="left" w:pos="1134" w:leader="none"/>
        </w:tabs>
        <w:ind w:left="360" w:hanging="0"/>
        <w:jc w:val="both"/>
        <w:rPr>
          <w:rFonts w:ascii="Times New Roman" w:hAnsi="Times New Roman"/>
          <w:color w:val="000000"/>
          <w:sz w:val="28"/>
          <w:szCs w:val="28"/>
          <w:highlight w:val="white"/>
        </w:rPr>
      </w:pPr>
      <w:r>
        <w:rPr>
          <w:rFonts w:ascii="Times New Roman" w:hAnsi="Times New Roman"/>
          <w:color w:val="000000"/>
          <w:sz w:val="28"/>
          <w:szCs w:val="28"/>
          <w:shd w:fill="FFFFFF" w:val="clear"/>
        </w:rPr>
        <w:t>объекта (территории), рекомендуемые комиссией:</w:t>
      </w:r>
    </w:p>
    <w:p>
      <w:pPr>
        <w:pStyle w:val="NormalWeb"/>
        <w:shd w:val="clear" w:color="auto" w:fill="FFFFFF"/>
        <w:spacing w:before="280" w:after="200"/>
        <w:jc w:val="both"/>
        <w:rPr>
          <w:i/>
          <w:i/>
          <w:sz w:val="28"/>
          <w:szCs w:val="28"/>
        </w:rPr>
      </w:pPr>
      <w:r>
        <w:rPr>
          <w:i/>
          <w:sz w:val="28"/>
          <w:szCs w:val="28"/>
        </w:rPr>
        <w:t>а) назначение должностных лиц, ответственных за проведение мероприятий по обеспечению антитеррористической защищенности объектов (территорий) и организации взаимодействия с территориальными органами безопасности,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(подразделениями вневедомственной охраны войск национальной гвардии Российской Федерации);</w:t>
      </w:r>
    </w:p>
    <w:p>
      <w:pPr>
        <w:pStyle w:val="NormalWeb"/>
        <w:shd w:val="clear" w:color="auto" w:fill="FFFFFF"/>
        <w:spacing w:before="280" w:after="200"/>
        <w:jc w:val="both"/>
        <w:rPr>
          <w:i/>
          <w:i/>
          <w:sz w:val="28"/>
          <w:szCs w:val="28"/>
        </w:rPr>
      </w:pPr>
      <w:r>
        <w:rPr>
          <w:i/>
          <w:sz w:val="28"/>
          <w:szCs w:val="28"/>
        </w:rPr>
        <w:t>б) разработка планов эвакуации работников, обучающихся и иных лиц, находящихся на объекте (территории), в случае получения информации об угрозе совершения или о совершении террористического акта;</w:t>
      </w:r>
    </w:p>
    <w:p>
      <w:pPr>
        <w:pStyle w:val="NormalWeb"/>
        <w:shd w:val="clear" w:color="auto" w:fill="FFFFFF"/>
        <w:spacing w:before="280" w:after="200"/>
        <w:jc w:val="both"/>
        <w:rPr>
          <w:i/>
          <w:i/>
          <w:sz w:val="28"/>
          <w:szCs w:val="28"/>
        </w:rPr>
      </w:pPr>
      <w:r>
        <w:rPr>
          <w:i/>
          <w:sz w:val="28"/>
          <w:szCs w:val="28"/>
        </w:rPr>
        <w:t>в) обеспечение пропускного и внутриобъектового режимов и осуществление контроля за их функционированием;</w:t>
      </w:r>
    </w:p>
    <w:p>
      <w:pPr>
        <w:pStyle w:val="NormalWeb"/>
        <w:shd w:val="clear" w:color="auto" w:fill="FFFFFF"/>
        <w:spacing w:before="280" w:after="200"/>
        <w:jc w:val="both"/>
        <w:rPr>
          <w:i/>
          <w:i/>
          <w:sz w:val="28"/>
          <w:szCs w:val="28"/>
        </w:rPr>
      </w:pPr>
      <w:r>
        <w:rPr>
          <w:i/>
          <w:sz w:val="28"/>
          <w:szCs w:val="28"/>
        </w:rPr>
        <w:t>г) оснащение объектов (территорий) системами передачи тревожных сообщений в подразделения войск национальной гвардии Российской Федерации или в систему обеспечения вызова экстренных оперативных служб по единому номеру "112" и поддержание их в исправном состоянии;</w:t>
      </w:r>
    </w:p>
    <w:p>
      <w:pPr>
        <w:pStyle w:val="NormalWeb"/>
        <w:shd w:val="clear" w:color="auto" w:fill="FFFFFF"/>
        <w:tabs>
          <w:tab w:val="left" w:pos="426" w:leader="none"/>
        </w:tabs>
        <w:spacing w:before="280" w:after="200"/>
        <w:jc w:val="both"/>
        <w:rPr>
          <w:i/>
          <w:i/>
          <w:sz w:val="28"/>
          <w:szCs w:val="28"/>
        </w:rPr>
      </w:pPr>
      <w:r>
        <w:rPr>
          <w:i/>
          <w:sz w:val="28"/>
          <w:szCs w:val="28"/>
        </w:rPr>
        <w:t>д) оборудование объектов (территорий) системами оповещения и управления эвакуацией либо автономными системами (средствами) экстренного оповещения работников, обучающихся и иных лиц, находящихся на объекте (территории), о потенциальной угрозе возникновения или о возникновении чрезвычайной ситуации;</w:t>
      </w:r>
    </w:p>
    <w:p>
      <w:pPr>
        <w:pStyle w:val="NormalWeb"/>
        <w:shd w:val="clear" w:color="auto" w:fill="FFFFFF"/>
        <w:spacing w:before="280" w:after="200"/>
        <w:jc w:val="both"/>
        <w:rPr>
          <w:i/>
          <w:i/>
          <w:sz w:val="28"/>
          <w:szCs w:val="28"/>
        </w:rPr>
      </w:pPr>
      <w:r>
        <w:rPr>
          <w:i/>
          <w:sz w:val="28"/>
          <w:szCs w:val="28"/>
        </w:rPr>
        <w:t>е) проведение с работниками объектов (территорий) практических занятий и инструктажа о порядке действий при обнаружении на объектах (территориях) посторонних лиц и подозрительных предметов, а также при угрозе совершения террористического акта;</w:t>
      </w:r>
    </w:p>
    <w:p>
      <w:pPr>
        <w:pStyle w:val="NormalWeb"/>
        <w:shd w:val="clear" w:color="auto" w:fill="FFFFFF"/>
        <w:spacing w:before="280" w:after="200"/>
        <w:jc w:val="both"/>
        <w:rPr>
          <w:i/>
          <w:i/>
          <w:sz w:val="28"/>
          <w:szCs w:val="28"/>
        </w:rPr>
      </w:pPr>
      <w:r>
        <w:rPr>
          <w:i/>
          <w:sz w:val="28"/>
          <w:szCs w:val="28"/>
        </w:rPr>
        <w:t>ж) периодический обход и осмотр объектов (территорий), их помещений, систем подземных коммуникаций, стоянок транспорта, а также периодическая проверка складских помещений;</w:t>
      </w:r>
    </w:p>
    <w:p>
      <w:pPr>
        <w:pStyle w:val="NormalWeb"/>
        <w:shd w:val="clear" w:color="auto" w:fill="FFFFFF"/>
        <w:spacing w:before="280" w:after="200"/>
        <w:jc w:val="both"/>
        <w:rPr>
          <w:i/>
          <w:i/>
          <w:sz w:val="28"/>
          <w:szCs w:val="28"/>
        </w:rPr>
      </w:pPr>
      <w:r>
        <w:rPr>
          <w:i/>
          <w:sz w:val="28"/>
          <w:szCs w:val="28"/>
        </w:rPr>
        <w:t>з) проведение учений и тренировок по реализации планов обеспечения антитеррористической защищенности объектов (территорий);</w:t>
      </w:r>
    </w:p>
    <w:p>
      <w:pPr>
        <w:pStyle w:val="NormalWeb"/>
        <w:shd w:val="clear" w:color="auto" w:fill="FFFFFF"/>
        <w:spacing w:before="280" w:after="200"/>
        <w:jc w:val="both"/>
        <w:rPr>
          <w:i/>
          <w:i/>
          <w:sz w:val="28"/>
          <w:szCs w:val="28"/>
        </w:rPr>
      </w:pPr>
      <w:r>
        <w:rPr>
          <w:i/>
          <w:sz w:val="28"/>
          <w:szCs w:val="28"/>
        </w:rPr>
        <w:t>и) исключение бесконтрольного пребывания на объекте (территории) посторонних лиц и нахождения транспортных средств, в том числе в непосредственной близости от объекта (территории);</w:t>
      </w:r>
    </w:p>
    <w:p>
      <w:pPr>
        <w:pStyle w:val="NormalWeb"/>
        <w:shd w:val="clear" w:color="auto" w:fill="FFFFFF"/>
        <w:spacing w:before="280" w:after="200"/>
        <w:jc w:val="both"/>
        <w:rPr>
          <w:i/>
          <w:i/>
          <w:sz w:val="28"/>
          <w:szCs w:val="28"/>
        </w:rPr>
      </w:pPr>
      <w:r>
        <w:rPr>
          <w:i/>
          <w:sz w:val="28"/>
          <w:szCs w:val="28"/>
        </w:rPr>
        <w:t>к) осуществление мероприятий по информационной безопасности, обеспечивающих защиту от несанкционированного доступа к информационным ресурсам объектов (территорий);</w:t>
      </w:r>
    </w:p>
    <w:p>
      <w:pPr>
        <w:pStyle w:val="NormalWeb"/>
        <w:shd w:val="clear" w:color="auto" w:fill="FFFFFF"/>
        <w:spacing w:before="280" w:after="200"/>
        <w:jc w:val="both"/>
        <w:rPr>
          <w:i/>
          <w:i/>
          <w:sz w:val="28"/>
          <w:szCs w:val="28"/>
        </w:rPr>
      </w:pPr>
      <w:r>
        <w:rPr>
          <w:i/>
          <w:sz w:val="28"/>
          <w:szCs w:val="28"/>
        </w:rPr>
        <w:t>л) размещение на объектах (территориях) наглядных пособий, содержащих информацию о порядке действий работников, обучающихся и иных лиц, находящихся на объекте (территории), при обнаружении подозрительных лиц или предметов на объектах (территориях), поступлении информации об угрозе совершения или о совершении террористических актов на объектах (территориях), а также плана эвакуации при возникновении чрезвычайных ситуаций, номеров телефонов аварийно-спасательных служб, территориальных органов безопасности и территориальных органов Федеральной службы войск национальной гвардии Российской Федерации (подразделений вневедомственной охраны войск национальной гвардии Российской Федерации);</w:t>
      </w:r>
    </w:p>
    <w:p>
      <w:pPr>
        <w:pStyle w:val="NormalWeb"/>
        <w:shd w:val="clear" w:color="auto" w:fill="FFFFFF"/>
        <w:spacing w:before="280" w:after="200"/>
        <w:rPr>
          <w:i/>
          <w:i/>
          <w:sz w:val="28"/>
          <w:szCs w:val="28"/>
        </w:rPr>
      </w:pPr>
      <w:r>
        <w:rPr>
          <w:i/>
          <w:sz w:val="28"/>
          <w:szCs w:val="28"/>
        </w:rPr>
        <w:t>м) оснащение объектов (территорий) системой наружного освещения;</w:t>
      </w:r>
    </w:p>
    <w:p>
      <w:pPr>
        <w:pStyle w:val="NormalWeb"/>
        <w:shd w:val="clear" w:color="auto" w:fill="FFFFFF"/>
        <w:spacing w:before="280" w:after="200"/>
        <w:jc w:val="both"/>
        <w:rPr>
          <w:i/>
          <w:i/>
          <w:sz w:val="28"/>
          <w:szCs w:val="28"/>
        </w:rPr>
      </w:pPr>
      <w:r>
        <w:rPr>
          <w:i/>
          <w:sz w:val="28"/>
          <w:szCs w:val="28"/>
        </w:rPr>
        <w:t>н) организация взаимодействия с территориальными органами безопасности и территориальными органами Федеральной службы войск национальной гвардии Российской Федерации (подразделениями вневедомственной охраны войск национальной гвардии Российской Федерации).</w:t>
      </w:r>
    </w:p>
    <w:p>
      <w:pPr>
        <w:pStyle w:val="NormalWeb"/>
        <w:shd w:val="clear" w:color="auto" w:fill="FFFFFF"/>
        <w:spacing w:before="280" w:after="200"/>
        <w:jc w:val="both"/>
        <w:rPr>
          <w:i/>
          <w:i/>
          <w:sz w:val="28"/>
          <w:szCs w:val="28"/>
        </w:rPr>
      </w:pPr>
      <w:r>
        <w:rPr>
          <w:i/>
          <w:sz w:val="28"/>
          <w:szCs w:val="28"/>
        </w:rPr>
        <w:t>о) оснащение объекта системами видеонаблюдения, охранной сигнализации;</w:t>
      </w:r>
    </w:p>
    <w:p>
      <w:pPr>
        <w:pStyle w:val="NormalWeb"/>
        <w:shd w:val="clear" w:color="auto" w:fill="FFFFFF"/>
        <w:spacing w:before="280" w:after="200"/>
        <w:jc w:val="both"/>
        <w:rPr>
          <w:i/>
          <w:i/>
          <w:sz w:val="28"/>
          <w:szCs w:val="28"/>
        </w:rPr>
      </w:pPr>
      <w:r>
        <w:rPr>
          <w:i/>
          <w:sz w:val="28"/>
          <w:szCs w:val="28"/>
        </w:rPr>
        <w:t>п) обеспечение охраны объекта сотрудниками частных охранных организаций, подразделениями вневедомственной охраны войск национальной гвардии Российской Федерации, военизированными и сторожевыми подразделениями организации, подведомственной Федеральной службе войск национальной гвардии Российской Федерации, или подразделениями ведомственной охраны федеральных органов исполнительной власти, имеющих право на создание ведомственной охраны;</w:t>
      </w:r>
    </w:p>
    <w:p>
      <w:pPr>
        <w:pStyle w:val="NormalWeb"/>
        <w:shd w:val="clear" w:color="auto" w:fill="FFFFFF"/>
        <w:spacing w:before="280" w:after="200"/>
        <w:jc w:val="both"/>
        <w:rPr>
          <w:i/>
          <w:i/>
          <w:sz w:val="28"/>
          <w:szCs w:val="28"/>
        </w:rPr>
      </w:pPr>
      <w:r>
        <w:rPr>
          <w:i/>
          <w:sz w:val="28"/>
          <w:szCs w:val="28"/>
        </w:rPr>
        <w:t>р) оборудование на 1-м этаже помещения для охраны с установкой в нем систем видеонаблюдения, охранной сигнализации и средств передачи тревожных сообщений в подразделения войск национальной гвардии Российской Федерации (подразделения вневедомственной охраны войск национальной гвардии Российской Федерации);</w:t>
      </w:r>
    </w:p>
    <w:p>
      <w:pPr>
        <w:pStyle w:val="NormalWeb"/>
        <w:shd w:val="clear" w:color="auto" w:fill="FFFFFF"/>
        <w:spacing w:before="280" w:after="200"/>
        <w:jc w:val="both"/>
        <w:rPr>
          <w:i/>
          <w:i/>
          <w:sz w:val="28"/>
          <w:szCs w:val="28"/>
        </w:rPr>
      </w:pPr>
      <w:r>
        <w:rPr>
          <w:i/>
          <w:sz w:val="28"/>
          <w:szCs w:val="28"/>
        </w:rPr>
        <w:t>с) оборудование основных входов в здания, входящие в состав объектов (территорий), контрольно-пропускными пунктами (постами охраны);</w:t>
      </w:r>
    </w:p>
    <w:p>
      <w:pPr>
        <w:pStyle w:val="NormalWeb"/>
        <w:shd w:val="clear" w:color="auto" w:fill="FFFFFF"/>
        <w:spacing w:before="280" w:after="200"/>
        <w:jc w:val="both"/>
        <w:rPr>
          <w:i/>
          <w:i/>
          <w:sz w:val="28"/>
          <w:szCs w:val="28"/>
        </w:rPr>
      </w:pPr>
      <w:r>
        <w:rPr>
          <w:i/>
          <w:sz w:val="28"/>
          <w:szCs w:val="28"/>
        </w:rPr>
        <w:t>т) оснащение объектов (территорий) стационарными или ручными металлоискателями.</w:t>
      </w:r>
    </w:p>
    <w:p>
      <w:pPr>
        <w:pStyle w:val="Normal"/>
        <w:spacing w:before="0" w:after="0"/>
        <w:jc w:val="both"/>
        <w:rPr>
          <w:rFonts w:ascii="Times New Roman" w:hAnsi="Times New Roman"/>
          <w:b/>
          <w:b/>
          <w:color w:val="000000"/>
          <w:sz w:val="24"/>
          <w:szCs w:val="24"/>
        </w:rPr>
      </w:pPr>
      <w:r>
        <w:rPr>
          <w:rFonts w:ascii="Times New Roman" w:hAnsi="Times New Roman"/>
          <w:b/>
          <w:color w:val="000000"/>
          <w:sz w:val="24"/>
          <w:szCs w:val="24"/>
        </w:rPr>
      </w:r>
    </w:p>
    <w:p>
      <w:pPr>
        <w:pStyle w:val="Normal"/>
        <w:spacing w:before="0" w:after="0"/>
        <w:jc w:val="center"/>
        <w:rPr>
          <w:rFonts w:ascii="Times New Roman" w:hAnsi="Times New Roman"/>
          <w:b/>
          <w:b/>
          <w:color w:val="000000"/>
          <w:sz w:val="28"/>
          <w:szCs w:val="28"/>
        </w:rPr>
      </w:pPr>
      <w:r>
        <w:rPr>
          <w:rFonts w:ascii="Times New Roman" w:hAnsi="Times New Roman"/>
          <w:b/>
          <w:color w:val="000000"/>
          <w:sz w:val="28"/>
          <w:szCs w:val="28"/>
          <w:lang w:val="en-US"/>
        </w:rPr>
        <w:t>IX</w:t>
      </w:r>
      <w:r>
        <w:rPr>
          <w:rFonts w:ascii="Times New Roman" w:hAnsi="Times New Roman"/>
          <w:b/>
          <w:color w:val="000000"/>
          <w:sz w:val="28"/>
          <w:szCs w:val="28"/>
        </w:rPr>
        <w:t>. Дополнительные сведения  с учетом особенностей объекта (территории) (при наличии)</w:t>
      </w:r>
    </w:p>
    <w:p>
      <w:pPr>
        <w:pStyle w:val="Normal"/>
        <w:spacing w:before="0" w:after="0"/>
        <w:jc w:val="center"/>
        <w:rPr>
          <w:rFonts w:ascii="Times New Roman" w:hAnsi="Times New Roman"/>
          <w:color w:val="000000"/>
          <w:sz w:val="28"/>
          <w:szCs w:val="28"/>
        </w:rPr>
      </w:pPr>
      <w:r>
        <w:rPr>
          <w:rFonts w:ascii="Times New Roman" w:hAnsi="Times New Roman"/>
          <w:color w:val="000000"/>
          <w:sz w:val="28"/>
          <w:szCs w:val="28"/>
        </w:rPr>
      </w:r>
    </w:p>
    <w:p>
      <w:pPr>
        <w:pStyle w:val="ConsPlusNonformat"/>
        <w:pBdr>
          <w:bottom w:val="single" w:sz="4" w:space="1" w:color="00000A"/>
        </w:pBdr>
        <w:jc w:val="center"/>
        <w:rPr>
          <w:rFonts w:ascii="Times New Roman" w:hAnsi="Times New Roman" w:cs="Times New Roman"/>
          <w:i/>
          <w:i/>
          <w:color w:val="000000"/>
          <w:sz w:val="28"/>
          <w:szCs w:val="28"/>
        </w:rPr>
      </w:pPr>
      <w:r>
        <w:rPr>
          <w:rFonts w:cs="Times New Roman" w:ascii="Times New Roman" w:hAnsi="Times New Roman"/>
          <w:i/>
          <w:color w:val="000000"/>
          <w:sz w:val="28"/>
          <w:szCs w:val="28"/>
        </w:rPr>
        <w:t>Отсутствуют</w:t>
      </w:r>
    </w:p>
    <w:p>
      <w:pPr>
        <w:pStyle w:val="ConsPlusNonformat"/>
        <w:jc w:val="center"/>
        <w:rPr>
          <w:rFonts w:ascii="Times New Roman" w:hAnsi="Times New Roman" w:cs="Times New Roman"/>
          <w:color w:val="000000"/>
        </w:rPr>
      </w:pPr>
      <w:r>
        <w:rPr>
          <w:rFonts w:cs="Times New Roman" w:ascii="Times New Roman" w:hAnsi="Times New Roman"/>
          <w:color w:val="000000"/>
        </w:rPr>
        <w:t>(наличие локальных зон безопасности)</w:t>
      </w:r>
    </w:p>
    <w:p>
      <w:pPr>
        <w:pStyle w:val="ConsPlusNonformat"/>
        <w:pBdr>
          <w:bottom w:val="single" w:sz="4" w:space="1" w:color="00000A"/>
        </w:pBdr>
        <w:jc w:val="center"/>
        <w:rPr>
          <w:rFonts w:ascii="Times New Roman" w:hAnsi="Times New Roman" w:cs="Times New Roman"/>
          <w:i/>
          <w:i/>
          <w:color w:val="000000"/>
          <w:sz w:val="28"/>
          <w:szCs w:val="28"/>
        </w:rPr>
      </w:pPr>
      <w:r>
        <w:rPr>
          <w:rFonts w:cs="Times New Roman" w:ascii="Times New Roman" w:hAnsi="Times New Roman"/>
          <w:i/>
          <w:color w:val="000000"/>
          <w:sz w:val="28"/>
          <w:szCs w:val="28"/>
        </w:rPr>
      </w:r>
    </w:p>
    <w:p>
      <w:pPr>
        <w:pStyle w:val="ConsPlusNonformat"/>
        <w:pBdr>
          <w:bottom w:val="single" w:sz="4" w:space="1" w:color="00000A"/>
        </w:pBdr>
        <w:jc w:val="center"/>
        <w:rPr>
          <w:rFonts w:ascii="Times New Roman" w:hAnsi="Times New Roman" w:cs="Times New Roman"/>
          <w:i/>
          <w:i/>
          <w:color w:val="000000"/>
          <w:sz w:val="28"/>
          <w:szCs w:val="28"/>
        </w:rPr>
      </w:pPr>
      <w:r>
        <w:rPr>
          <w:rFonts w:cs="Times New Roman" w:ascii="Times New Roman" w:hAnsi="Times New Roman"/>
          <w:i/>
          <w:color w:val="000000"/>
          <w:sz w:val="28"/>
          <w:szCs w:val="28"/>
        </w:rPr>
        <w:t>Отсутствуют</w:t>
      </w:r>
    </w:p>
    <w:p>
      <w:pPr>
        <w:pStyle w:val="ConsPlusNonformat"/>
        <w:jc w:val="center"/>
        <w:rPr>
          <w:rFonts w:ascii="Times New Roman" w:hAnsi="Times New Roman" w:cs="Times New Roman"/>
          <w:color w:val="000000"/>
        </w:rPr>
      </w:pPr>
      <w:r>
        <w:rPr>
          <w:rFonts w:cs="Times New Roman" w:ascii="Times New Roman" w:hAnsi="Times New Roman"/>
          <w:color w:val="000000"/>
          <w:sz w:val="28"/>
          <w:szCs w:val="28"/>
        </w:rPr>
        <w:t xml:space="preserve"> </w:t>
      </w:r>
      <w:r>
        <w:rPr>
          <w:rFonts w:cs="Times New Roman" w:ascii="Times New Roman" w:hAnsi="Times New Roman"/>
          <w:color w:val="000000"/>
        </w:rPr>
        <w:t>(другие сведения)</w:t>
      </w:r>
    </w:p>
    <w:p>
      <w:pPr>
        <w:pStyle w:val="ConsPlusNonformat"/>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ConsPlusNonformat"/>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p>
    <w:p>
      <w:pPr>
        <w:pStyle w:val="ConsPlusNonformat"/>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Приложения:</w:t>
      </w:r>
    </w:p>
    <w:p>
      <w:pPr>
        <w:pStyle w:val="ConsPlusNonformat"/>
        <w:numPr>
          <w:ilvl w:val="0"/>
          <w:numId w:val="6"/>
        </w:numPr>
        <w:suppressAutoHyphens w:val="false"/>
        <w:ind w:left="2268" w:hanging="360"/>
        <w:rPr>
          <w:rFonts w:ascii="Times New Roman" w:hAnsi="Times New Roman" w:cs="Times New Roman"/>
          <w:color w:val="000000"/>
          <w:sz w:val="28"/>
          <w:szCs w:val="28"/>
        </w:rPr>
      </w:pPr>
      <w:r>
        <w:rPr>
          <w:rFonts w:cs="Times New Roman" w:ascii="Times New Roman" w:hAnsi="Times New Roman"/>
          <w:color w:val="000000"/>
          <w:sz w:val="28"/>
          <w:szCs w:val="28"/>
        </w:rPr>
        <w:t>Поэтажный план (схема) объекта (территории) с обозначением критических элементов объекта.</w:t>
      </w:r>
    </w:p>
    <w:p>
      <w:pPr>
        <w:pStyle w:val="ConsPlusNonformat"/>
        <w:numPr>
          <w:ilvl w:val="0"/>
          <w:numId w:val="6"/>
        </w:numPr>
        <w:suppressAutoHyphens w:val="false"/>
        <w:ind w:left="2268" w:hanging="360"/>
        <w:rPr>
          <w:rFonts w:ascii="Times New Roman" w:hAnsi="Times New Roman" w:cs="Times New Roman"/>
          <w:color w:val="000000"/>
          <w:sz w:val="28"/>
          <w:szCs w:val="28"/>
        </w:rPr>
      </w:pPr>
      <w:r>
        <w:rPr>
          <w:rFonts w:cs="Times New Roman" w:ascii="Times New Roman" w:hAnsi="Times New Roman"/>
          <w:color w:val="000000"/>
          <w:sz w:val="28"/>
          <w:szCs w:val="28"/>
        </w:rPr>
        <w:t>План  (схема) охраны объекта (территории) с  указанием контрольно-пропускных     пунктов,     постов    охраны, инженерно-технических средств охраны.</w:t>
      </w:r>
    </w:p>
    <w:p>
      <w:pPr>
        <w:pStyle w:val="ConsPlusNonformat"/>
        <w:numPr>
          <w:ilvl w:val="0"/>
          <w:numId w:val="6"/>
        </w:numPr>
        <w:suppressAutoHyphens w:val="false"/>
        <w:ind w:left="2268" w:hanging="360"/>
        <w:rPr>
          <w:rFonts w:ascii="Times New Roman" w:hAnsi="Times New Roman" w:cs="Times New Roman"/>
          <w:color w:val="000000"/>
          <w:sz w:val="28"/>
          <w:szCs w:val="28"/>
        </w:rPr>
      </w:pPr>
      <w:r>
        <w:rPr>
          <w:rFonts w:cs="Times New Roman" w:ascii="Times New Roman" w:hAnsi="Times New Roman"/>
          <w:color w:val="000000"/>
          <w:sz w:val="28"/>
          <w:szCs w:val="28"/>
        </w:rPr>
        <w:t>Акт обследования и категорирования объекта (территории).</w:t>
      </w:r>
    </w:p>
    <w:p>
      <w:pPr>
        <w:pStyle w:val="ConsPlusNonformat"/>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ConsPlusNonformat"/>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ConsPlusNonformat"/>
        <w:jc w:val="both"/>
        <w:rPr>
          <w:rFonts w:ascii="Times New Roman" w:hAnsi="Times New Roman" w:cs="Times New Roman"/>
          <w:color w:val="000000"/>
          <w:sz w:val="28"/>
          <w:szCs w:val="28"/>
        </w:rPr>
      </w:pPr>
      <w:r>
        <w:rPr>
          <w:rFonts w:cs="Times New Roman" w:ascii="Times New Roman" w:hAnsi="Times New Roman"/>
          <w:color w:val="000000"/>
          <w:sz w:val="28"/>
          <w:szCs w:val="28"/>
        </w:rPr>
        <w:t>Руководитель объекта (территории)</w:t>
      </w:r>
    </w:p>
    <w:p>
      <w:pPr>
        <w:pStyle w:val="ConsPlusNonformat"/>
        <w:pBdr>
          <w:bottom w:val="single" w:sz="4" w:space="1" w:color="00000A"/>
        </w:pBdr>
        <w:jc w:val="both"/>
        <w:rPr>
          <w:rFonts w:ascii="Times New Roman" w:hAnsi="Times New Roman"/>
          <w:color w:val="000000"/>
          <w:sz w:val="28"/>
          <w:szCs w:val="28"/>
        </w:rPr>
      </w:pPr>
      <w:r>
        <w:rPr>
          <w:rFonts w:ascii="Times New Roman" w:hAnsi="Times New Roman"/>
          <w:color w:val="000000"/>
          <w:sz w:val="24"/>
          <w:szCs w:val="24"/>
        </w:rPr>
        <w:t xml:space="preserve">                                                                                                  </w:t>
      </w:r>
      <w:r>
        <w:rPr>
          <w:rFonts w:ascii="Times New Roman" w:hAnsi="Times New Roman"/>
          <w:color w:val="000000"/>
          <w:sz w:val="28"/>
          <w:szCs w:val="28"/>
        </w:rPr>
        <w:t>Н.В. Гасникова</w:t>
      </w:r>
    </w:p>
    <w:p>
      <w:pPr>
        <w:pStyle w:val="ConsPlusNonformat"/>
        <w:jc w:val="both"/>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(подпись)                                                                                       (инициалы, фамилия)</w:t>
      </w:r>
    </w:p>
    <w:p>
      <w:pPr>
        <w:pStyle w:val="ConsPlusNonformat"/>
        <w:jc w:val="both"/>
        <w:rPr>
          <w:rFonts w:ascii="Times New Roman" w:hAnsi="Times New Roman" w:cs="Times New Roman"/>
          <w:color w:val="000000"/>
        </w:rPr>
      </w:pPr>
      <w:r>
        <w:rPr>
          <w:rFonts w:cs="Times New Roman" w:ascii="Times New Roman" w:hAnsi="Times New Roman"/>
          <w:color w:val="000000"/>
        </w:rPr>
      </w:r>
    </w:p>
    <w:p>
      <w:pPr>
        <w:pStyle w:val="ConsPlusNonformat"/>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ConsPlusNonformat"/>
        <w:jc w:val="both"/>
        <w:rPr>
          <w:rFonts w:ascii="Times New Roman" w:hAnsi="Times New Roman" w:cs="Times New Roman"/>
          <w:color w:val="000000"/>
          <w:sz w:val="28"/>
          <w:szCs w:val="28"/>
        </w:rPr>
      </w:pPr>
      <w:r>
        <w:rPr>
          <w:rFonts w:cs="Times New Roman" w:ascii="Times New Roman" w:hAnsi="Times New Roman"/>
          <w:color w:val="000000"/>
          <w:sz w:val="28"/>
          <w:szCs w:val="28"/>
        </w:rPr>
        <w:t>Паспорт безопасности актуализирован       "_____" _______________ 20___г.</w:t>
      </w:r>
    </w:p>
    <w:p>
      <w:pPr>
        <w:pStyle w:val="ConsPlusNonformat"/>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ConsPlusNonformat"/>
        <w:jc w:val="both"/>
        <w:rPr>
          <w:rFonts w:ascii="Times New Roman" w:hAnsi="Times New Roman" w:cs="Times New Roman"/>
          <w:color w:val="000000"/>
          <w:sz w:val="28"/>
          <w:szCs w:val="28"/>
        </w:rPr>
      </w:pPr>
      <w:r>
        <w:rPr>
          <w:rFonts w:cs="Times New Roman" w:ascii="Times New Roman" w:hAnsi="Times New Roman"/>
          <w:color w:val="000000"/>
          <w:sz w:val="28"/>
          <w:szCs w:val="28"/>
        </w:rPr>
        <w:t>Причина актуализации _______________________________________________.</w:t>
      </w:r>
    </w:p>
    <w:p>
      <w:pPr>
        <w:pStyle w:val="ConsPlusNormal"/>
        <w:jc w:val="both"/>
        <w:rPr>
          <w:color w:val="000000"/>
          <w:sz w:val="28"/>
          <w:szCs w:val="28"/>
        </w:rPr>
      </w:pPr>
      <w:r>
        <w:rPr>
          <w:color w:val="000000"/>
          <w:sz w:val="28"/>
          <w:szCs w:val="28"/>
        </w:rPr>
      </w:r>
    </w:p>
    <w:p>
      <w:pPr>
        <w:pStyle w:val="ConsPlusNormal"/>
        <w:jc w:val="both"/>
        <w:rPr>
          <w:color w:val="000000"/>
          <w:sz w:val="28"/>
          <w:szCs w:val="28"/>
        </w:rPr>
      </w:pPr>
      <w:r>
        <w:rPr>
          <w:color w:val="000000"/>
          <w:sz w:val="28"/>
          <w:szCs w:val="28"/>
        </w:rPr>
      </w:r>
    </w:p>
    <w:p>
      <w:pPr>
        <w:pStyle w:val="ConsPlusNonformat"/>
        <w:jc w:val="both"/>
        <w:rPr>
          <w:rFonts w:ascii="Times New Roman" w:hAnsi="Times New Roman" w:cs="Times New Roman"/>
          <w:color w:val="000000"/>
          <w:sz w:val="28"/>
          <w:szCs w:val="28"/>
        </w:rPr>
      </w:pPr>
      <w:r>
        <w:rPr>
          <w:rFonts w:cs="Times New Roman" w:ascii="Times New Roman" w:hAnsi="Times New Roman"/>
          <w:color w:val="000000"/>
          <w:sz w:val="28"/>
          <w:szCs w:val="28"/>
        </w:rPr>
        <w:t>Руководитель объекта (территории)</w:t>
      </w:r>
    </w:p>
    <w:p>
      <w:pPr>
        <w:pStyle w:val="ConsPlusNonformat"/>
        <w:jc w:val="both"/>
        <w:rPr>
          <w:rFonts w:ascii="Times New Roman" w:hAnsi="Times New Roman"/>
          <w:color w:val="000000"/>
          <w:sz w:val="24"/>
          <w:szCs w:val="24"/>
        </w:rPr>
      </w:pPr>
      <w:r>
        <w:rPr>
          <w:rFonts w:ascii="Times New Roman" w:hAnsi="Times New Roman"/>
          <w:color w:val="000000"/>
          <w:sz w:val="24"/>
          <w:szCs w:val="24"/>
        </w:rPr>
        <w:t>________________________                                                          ___________________________</w:t>
      </w:r>
    </w:p>
    <w:p>
      <w:pPr>
        <w:pStyle w:val="ConsPlusNonformat"/>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(подпись)                                                                                       (инициалы, фамилия)</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lineRule="auto" w:line="240" w:before="0" w:after="0"/>
        <w:rPr/>
      </w:pPr>
      <w:r>
        <w:rPr/>
      </w:r>
    </w:p>
    <w:sectPr>
      <w:type w:val="nextPage"/>
      <w:pgSz w:w="11906" w:h="16838"/>
      <w:pgMar w:left="1418" w:right="851" w:header="0" w:top="567" w:footer="0" w:bottom="709"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Arial Unicode MS">
    <w:charset w:val="01"/>
    <w:family w:val="roman"/>
    <w:pitch w:val="variable"/>
  </w:font>
  <w:font w:name="Symbol">
    <w:charset w:val="01"/>
    <w:family w:val="roman"/>
    <w:pitch w:val="variable"/>
  </w:font>
  <w:font w:name="Liberation Sans">
    <w:altName w:val="Arial"/>
    <w:charset w:val="01"/>
    <w:family w:val="roman"/>
    <w:pitch w:val="variable"/>
  </w:font>
  <w:font w:name="Courier New">
    <w:charset w:val="01"/>
    <w:family w:val="roman"/>
    <w:pitch w:val="variable"/>
  </w:font>
  <w:font w:name="Arial">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lvl w:ilvl="0">
      <w:start w:val="4"/>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
    <w:lvl w:ilvl="0">
      <w:start w:val="1"/>
      <w:numFmt w:val="decimal"/>
      <w:lvlText w:val="%1."/>
      <w:lvlJc w:val="left"/>
      <w:pPr>
        <w:ind w:left="360" w:hanging="360"/>
      </w:pPr>
      <w:rPr>
        <w:sz w:val="28"/>
        <w:rFonts w:ascii="Times New Roman" w:hAnsi="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20"/>
  <w:defaultTabStop w:val="708"/>
  <w:autoHyphenation w:val="fals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Droid Sans Fallback" w:cs="Calibri"/>
        <w:szCs w:val="22"/>
        <w:lang w:val="ru-RU"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e37a0"/>
    <w:pPr>
      <w:widowControl/>
      <w:suppressAutoHyphens w:val="true"/>
      <w:bidi w:val="0"/>
      <w:spacing w:lineRule="auto" w:line="276" w:before="0" w:after="200"/>
      <w:jc w:val="left"/>
    </w:pPr>
    <w:rPr>
      <w:rFonts w:ascii="Calibri" w:hAnsi="Calibri" w:eastAsia="Calibri" w:cs="Times New Roman"/>
      <w:color w:val="00000A"/>
      <w:sz w:val="22"/>
      <w:szCs w:val="22"/>
      <w:lang w:val="ru-RU" w:eastAsia="en-US" w:bidi="ar-SA"/>
    </w:rPr>
  </w:style>
  <w:style w:type="paragraph" w:styleId="2">
    <w:name w:val="Heading 2"/>
    <w:basedOn w:val="Normal"/>
    <w:link w:val="20"/>
    <w:qFormat/>
    <w:rsid w:val="0035302f"/>
    <w:pPr>
      <w:outlineLvl w:val="1"/>
    </w:pPr>
    <w:rPr/>
  </w:style>
  <w:style w:type="character" w:styleId="DefaultParagraphFont" w:default="1">
    <w:name w:val="Default Paragraph Font"/>
    <w:uiPriority w:val="1"/>
    <w:semiHidden/>
    <w:unhideWhenUsed/>
    <w:qFormat/>
    <w:rPr/>
  </w:style>
  <w:style w:type="character" w:styleId="Style13" w:customStyle="1">
    <w:name w:val="Основной текст с отступом Знак"/>
    <w:basedOn w:val="DefaultParagraphFont"/>
    <w:qFormat/>
    <w:rsid w:val="00667df4"/>
    <w:rPr>
      <w:rFonts w:ascii="Times New Roman" w:hAnsi="Times New Roman" w:eastAsia="Times New Roman" w:cs="Times New Roman"/>
      <w:sz w:val="24"/>
      <w:szCs w:val="24"/>
      <w:lang w:eastAsia="ru-RU"/>
    </w:rPr>
  </w:style>
  <w:style w:type="character" w:styleId="Style14" w:customStyle="1">
    <w:name w:val="Верхний колонтитул Знак"/>
    <w:basedOn w:val="DefaultParagraphFont"/>
    <w:uiPriority w:val="99"/>
    <w:semiHidden/>
    <w:qFormat/>
    <w:rsid w:val="0087053c"/>
    <w:rPr>
      <w:rFonts w:ascii="Calibri" w:hAnsi="Calibri" w:eastAsia="Calibri" w:cs="Times New Roman"/>
    </w:rPr>
  </w:style>
  <w:style w:type="character" w:styleId="Style15" w:customStyle="1">
    <w:name w:val="Нижний колонтитул Знак"/>
    <w:basedOn w:val="DefaultParagraphFont"/>
    <w:uiPriority w:val="99"/>
    <w:qFormat/>
    <w:rsid w:val="0087053c"/>
    <w:rPr>
      <w:rFonts w:ascii="Calibri" w:hAnsi="Calibri" w:eastAsia="Calibri" w:cs="Times New Roman"/>
    </w:rPr>
  </w:style>
  <w:style w:type="character" w:styleId="21" w:customStyle="1">
    <w:name w:val="Заголовок 2 Знак"/>
    <w:basedOn w:val="DefaultParagraphFont"/>
    <w:link w:val="2"/>
    <w:qFormat/>
    <w:rsid w:val="0035302f"/>
    <w:rPr>
      <w:rFonts w:ascii="Arial Unicode MS" w:hAnsi="Arial Unicode MS" w:eastAsia="Arial Unicode MS" w:cs="Arial Unicode MS"/>
      <w:b/>
      <w:bCs/>
      <w:sz w:val="36"/>
      <w:szCs w:val="36"/>
      <w:lang w:eastAsia="ru-RU"/>
    </w:rPr>
  </w:style>
  <w:style w:type="character" w:styleId="Strong">
    <w:name w:val="Strong"/>
    <w:qFormat/>
    <w:rsid w:val="0035302f"/>
    <w:rPr>
      <w:b/>
      <w:bCs/>
    </w:rPr>
  </w:style>
  <w:style w:type="character" w:styleId="Style16">
    <w:name w:val="Выделение"/>
    <w:qFormat/>
    <w:rsid w:val="0035302f"/>
    <w:rPr>
      <w:i/>
      <w:iCs/>
    </w:rPr>
  </w:style>
  <w:style w:type="character" w:styleId="A" w:customStyle="1">
    <w:name w:val="a"/>
    <w:basedOn w:val="DefaultParagraphFont"/>
    <w:qFormat/>
    <w:rsid w:val="0035302f"/>
    <w:rPr/>
  </w:style>
  <w:style w:type="character" w:styleId="Style17" w:customStyle="1">
    <w:name w:val="Без интервала Знак"/>
    <w:uiPriority w:val="1"/>
    <w:qFormat/>
    <w:rsid w:val="008d7353"/>
    <w:rPr>
      <w:rFonts w:ascii="Calibri" w:hAnsi="Calibri" w:eastAsia="Calibri" w:cs="Times New Roman"/>
    </w:rPr>
  </w:style>
  <w:style w:type="character" w:styleId="Applestylespan" w:customStyle="1">
    <w:name w:val="apple-style-span"/>
    <w:basedOn w:val="DefaultParagraphFont"/>
    <w:qFormat/>
    <w:rsid w:val="00e24367"/>
    <w:rPr/>
  </w:style>
  <w:style w:type="character" w:styleId="Style18" w:customStyle="1">
    <w:name w:val="Интернет-ссылка"/>
    <w:uiPriority w:val="99"/>
    <w:semiHidden/>
    <w:unhideWhenUsed/>
    <w:rsid w:val="008b717d"/>
    <w:rPr>
      <w:color w:val="0000FF"/>
      <w:u w:val="single"/>
    </w:rPr>
  </w:style>
  <w:style w:type="character" w:styleId="Annotationreference">
    <w:name w:val="annotation reference"/>
    <w:qFormat/>
    <w:rsid w:val="00292c49"/>
    <w:rPr>
      <w:sz w:val="16"/>
      <w:szCs w:val="16"/>
    </w:rPr>
  </w:style>
  <w:style w:type="character" w:styleId="ListLabel1" w:customStyle="1">
    <w:name w:val="ListLabel 1"/>
    <w:qFormat/>
    <w:rsid w:val="00292c49"/>
    <w:rPr>
      <w:rFonts w:cs="Courier New"/>
    </w:rPr>
  </w:style>
  <w:style w:type="character" w:styleId="ListLabel2" w:customStyle="1">
    <w:name w:val="ListLabel 2"/>
    <w:qFormat/>
    <w:rsid w:val="00292c49"/>
    <w:rPr>
      <w:sz w:val="28"/>
    </w:rPr>
  </w:style>
  <w:style w:type="character" w:styleId="ListLabel3" w:customStyle="1">
    <w:name w:val="ListLabel 3"/>
    <w:qFormat/>
    <w:rsid w:val="00292c49"/>
    <w:rPr>
      <w:rFonts w:eastAsia="Times New Roman"/>
    </w:rPr>
  </w:style>
  <w:style w:type="character" w:styleId="ListLabel4" w:customStyle="1">
    <w:name w:val="ListLabel 4"/>
    <w:qFormat/>
    <w:rsid w:val="00292c49"/>
    <w:rPr>
      <w:rFonts w:cs="Symbol"/>
      <w:color w:val="000000"/>
      <w:sz w:val="28"/>
      <w:szCs w:val="28"/>
      <w:lang w:eastAsia="ru-RU"/>
    </w:rPr>
  </w:style>
  <w:style w:type="character" w:styleId="Style19" w:customStyle="1">
    <w:name w:val="Посещённая гиперссылка"/>
    <w:rsid w:val="00292c49"/>
    <w:rPr>
      <w:color w:val="800000"/>
      <w:u w:val="single"/>
    </w:rPr>
  </w:style>
  <w:style w:type="character" w:styleId="ListLabel5" w:customStyle="1">
    <w:name w:val="ListLabel 5"/>
    <w:qFormat/>
    <w:rsid w:val="00292c49"/>
    <w:rPr>
      <w:rFonts w:cs="Symbol"/>
    </w:rPr>
  </w:style>
  <w:style w:type="character" w:styleId="ListLabel6" w:customStyle="1">
    <w:name w:val="ListLabel 6"/>
    <w:qFormat/>
    <w:rsid w:val="00292c49"/>
    <w:rPr>
      <w:rFonts w:cs="Symbol"/>
      <w:color w:val="000000"/>
      <w:sz w:val="28"/>
      <w:szCs w:val="28"/>
    </w:rPr>
  </w:style>
  <w:style w:type="character" w:styleId="WW8Num2z0" w:customStyle="1">
    <w:name w:val="WW8Num2z0"/>
    <w:qFormat/>
    <w:rsid w:val="00292c49"/>
    <w:rPr>
      <w:rFonts w:ascii="Symbol" w:hAnsi="Symbol" w:cs="Symbol"/>
      <w:color w:val="000000"/>
      <w:sz w:val="28"/>
      <w:szCs w:val="28"/>
      <w:lang w:eastAsia="ru-RU"/>
    </w:rPr>
  </w:style>
  <w:style w:type="character" w:styleId="211pt" w:customStyle="1">
    <w:name w:val="Основной текст (2) + 11 pt;Полужирный"/>
    <w:qFormat/>
    <w:rsid w:val="00ae0157"/>
    <w:rPr>
      <w:rFonts w:ascii="Times New Roman" w:hAnsi="Times New Roman" w:eastAsia="Times New Roman" w:cs="Times New Roman"/>
      <w:b/>
      <w:bCs/>
      <w:i w:val="false"/>
      <w:iCs w:val="false"/>
      <w:caps w:val="false"/>
      <w:smallCaps w:val="false"/>
      <w:strike w:val="false"/>
      <w:dstrike w:val="false"/>
      <w:color w:val="000000"/>
      <w:spacing w:val="0"/>
      <w:w w:val="100"/>
      <w:sz w:val="22"/>
      <w:szCs w:val="22"/>
      <w:u w:val="none"/>
      <w:lang w:val="ru-RU" w:eastAsia="ru-RU" w:bidi="ru-RU"/>
    </w:rPr>
  </w:style>
  <w:style w:type="character" w:styleId="ListLabel7" w:customStyle="1">
    <w:name w:val="ListLabel 7"/>
    <w:qFormat/>
    <w:rPr>
      <w:rFonts w:cs="Symbol"/>
    </w:rPr>
  </w:style>
  <w:style w:type="character" w:styleId="ListLabel8" w:customStyle="1">
    <w:name w:val="ListLabel 8"/>
    <w:qFormat/>
    <w:rPr>
      <w:sz w:val="28"/>
    </w:rPr>
  </w:style>
  <w:style w:type="character" w:styleId="ListLabel9" w:customStyle="1">
    <w:name w:val="ListLabel 9"/>
    <w:qFormat/>
    <w:rPr>
      <w:rFonts w:eastAsia="Times New Roman" w:cs="Times New Roman"/>
      <w:color w:val="00000A"/>
    </w:rPr>
  </w:style>
  <w:style w:type="character" w:styleId="ListLabel10" w:customStyle="1">
    <w:name w:val="ListLabel 10"/>
    <w:qFormat/>
    <w:rPr>
      <w:sz w:val="28"/>
    </w:rPr>
  </w:style>
  <w:style w:type="character" w:styleId="ListLabel11" w:customStyle="1">
    <w:name w:val="ListLabel 11"/>
    <w:qFormat/>
    <w:rPr>
      <w:sz w:val="28"/>
    </w:rPr>
  </w:style>
  <w:style w:type="character" w:styleId="ListLabel12">
    <w:name w:val="ListLabel 12"/>
    <w:qFormat/>
    <w:rPr>
      <w:rFonts w:ascii="Times New Roman" w:hAnsi="Times New Roman"/>
      <w:sz w:val="28"/>
    </w:rPr>
  </w:style>
  <w:style w:type="character" w:styleId="ListLabel13">
    <w:name w:val="ListLabel 13"/>
    <w:qFormat/>
    <w:rPr>
      <w:rFonts w:ascii="Times New Roman" w:hAnsi="Times New Roman"/>
      <w:i/>
      <w:sz w:val="28"/>
      <w:szCs w:val="28"/>
      <w:u w:val="none"/>
      <w:lang w:val="en-US"/>
    </w:rPr>
  </w:style>
  <w:style w:type="character" w:styleId="ListLabel14">
    <w:name w:val="ListLabel 14"/>
    <w:qFormat/>
    <w:rPr>
      <w:rFonts w:ascii="Times New Roman" w:hAnsi="Times New Roman"/>
      <w:i/>
      <w:sz w:val="28"/>
      <w:szCs w:val="28"/>
      <w:u w:val="none"/>
    </w:rPr>
  </w:style>
  <w:style w:type="character" w:styleId="ListLabel15">
    <w:name w:val="ListLabel 15"/>
    <w:qFormat/>
    <w:rPr>
      <w:rFonts w:ascii="Times New Roman" w:hAnsi="Times New Roman"/>
      <w:sz w:val="28"/>
    </w:rPr>
  </w:style>
  <w:style w:type="character" w:styleId="ListLabel16">
    <w:name w:val="ListLabel 16"/>
    <w:qFormat/>
    <w:rPr>
      <w:rFonts w:ascii="Times New Roman" w:hAnsi="Times New Roman"/>
      <w:i/>
      <w:sz w:val="28"/>
      <w:szCs w:val="28"/>
      <w:u w:val="none"/>
      <w:lang w:val="en-US"/>
    </w:rPr>
  </w:style>
  <w:style w:type="character" w:styleId="ListLabel17">
    <w:name w:val="ListLabel 17"/>
    <w:qFormat/>
    <w:rPr>
      <w:rFonts w:ascii="Times New Roman" w:hAnsi="Times New Roman"/>
      <w:i/>
      <w:sz w:val="28"/>
      <w:szCs w:val="28"/>
      <w:u w:val="none"/>
    </w:rPr>
  </w:style>
  <w:style w:type="character" w:styleId="ListLabel18">
    <w:name w:val="ListLabel 18"/>
    <w:qFormat/>
    <w:rPr>
      <w:rFonts w:ascii="Times New Roman" w:hAnsi="Times New Roman"/>
      <w:sz w:val="28"/>
    </w:rPr>
  </w:style>
  <w:style w:type="character" w:styleId="ListLabel19">
    <w:name w:val="ListLabel 19"/>
    <w:qFormat/>
    <w:rPr>
      <w:rFonts w:ascii="Times New Roman" w:hAnsi="Times New Roman"/>
      <w:i/>
      <w:sz w:val="28"/>
      <w:szCs w:val="28"/>
      <w:u w:val="none"/>
      <w:lang w:val="en-US"/>
    </w:rPr>
  </w:style>
  <w:style w:type="character" w:styleId="ListLabel20">
    <w:name w:val="ListLabel 20"/>
    <w:qFormat/>
    <w:rPr>
      <w:rFonts w:ascii="Times New Roman" w:hAnsi="Times New Roman"/>
      <w:i/>
      <w:sz w:val="28"/>
      <w:szCs w:val="28"/>
      <w:u w:val="none"/>
    </w:rPr>
  </w:style>
  <w:style w:type="character" w:styleId="ListLabel21">
    <w:name w:val="ListLabel 21"/>
    <w:qFormat/>
    <w:rPr>
      <w:rFonts w:ascii="Times New Roman" w:hAnsi="Times New Roman"/>
      <w:sz w:val="28"/>
    </w:rPr>
  </w:style>
  <w:style w:type="character" w:styleId="ListLabel22">
    <w:name w:val="ListLabel 22"/>
    <w:qFormat/>
    <w:rPr>
      <w:rFonts w:ascii="Times New Roman" w:hAnsi="Times New Roman"/>
      <w:i/>
      <w:sz w:val="28"/>
      <w:szCs w:val="28"/>
      <w:u w:val="none"/>
      <w:lang w:val="en-US"/>
    </w:rPr>
  </w:style>
  <w:style w:type="character" w:styleId="ListLabel23">
    <w:name w:val="ListLabel 23"/>
    <w:qFormat/>
    <w:rPr>
      <w:rFonts w:ascii="Times New Roman" w:hAnsi="Times New Roman"/>
      <w:i/>
      <w:sz w:val="28"/>
      <w:szCs w:val="28"/>
      <w:u w:val="none"/>
    </w:rPr>
  </w:style>
  <w:style w:type="character" w:styleId="ListLabel24">
    <w:name w:val="ListLabel 24"/>
    <w:qFormat/>
    <w:rPr>
      <w:rFonts w:ascii="Times New Roman" w:hAnsi="Times New Roman"/>
      <w:sz w:val="28"/>
    </w:rPr>
  </w:style>
  <w:style w:type="character" w:styleId="ListLabel25">
    <w:name w:val="ListLabel 25"/>
    <w:qFormat/>
    <w:rPr>
      <w:rFonts w:ascii="Times New Roman" w:hAnsi="Times New Roman"/>
      <w:i/>
      <w:sz w:val="28"/>
      <w:szCs w:val="28"/>
      <w:u w:val="none"/>
      <w:lang w:val="en-US"/>
    </w:rPr>
  </w:style>
  <w:style w:type="character" w:styleId="ListLabel26">
    <w:name w:val="ListLabel 26"/>
    <w:qFormat/>
    <w:rPr>
      <w:rFonts w:ascii="Times New Roman" w:hAnsi="Times New Roman"/>
      <w:i/>
      <w:sz w:val="28"/>
      <w:szCs w:val="28"/>
      <w:u w:val="none"/>
    </w:rPr>
  </w:style>
  <w:style w:type="character" w:styleId="ListLabel27">
    <w:name w:val="ListLabel 27"/>
    <w:qFormat/>
    <w:rPr>
      <w:rFonts w:ascii="Times New Roman" w:hAnsi="Times New Roman"/>
      <w:sz w:val="28"/>
    </w:rPr>
  </w:style>
  <w:style w:type="paragraph" w:styleId="Style20">
    <w:name w:val="Заголовок"/>
    <w:basedOn w:val="Normal"/>
    <w:next w:val="Style21"/>
    <w:qFormat/>
    <w:pPr>
      <w:keepNext/>
      <w:spacing w:before="240" w:after="120"/>
    </w:pPr>
    <w:rPr>
      <w:rFonts w:ascii="Liberation Sans" w:hAnsi="Liberation Sans" w:eastAsia="Noto Sans CJK SC" w:cs="Lohit Devanagari"/>
      <w:sz w:val="28"/>
      <w:szCs w:val="28"/>
    </w:rPr>
  </w:style>
  <w:style w:type="paragraph" w:styleId="Style21">
    <w:name w:val="Body Text"/>
    <w:basedOn w:val="Normal"/>
    <w:rsid w:val="00292c49"/>
    <w:pPr>
      <w:spacing w:lineRule="auto" w:line="288" w:before="0" w:after="140"/>
    </w:pPr>
    <w:rPr/>
  </w:style>
  <w:style w:type="paragraph" w:styleId="Style22">
    <w:name w:val="List"/>
    <w:basedOn w:val="Style21"/>
    <w:rsid w:val="00292c49"/>
    <w:pPr/>
    <w:rPr>
      <w:rFonts w:cs="FreeSans"/>
    </w:rPr>
  </w:style>
  <w:style w:type="paragraph" w:styleId="Style23" w:customStyle="1">
    <w:name w:val="Caption"/>
    <w:basedOn w:val="Normal"/>
    <w:qFormat/>
    <w:pPr>
      <w:suppressLineNumbers/>
      <w:spacing w:before="120" w:after="120"/>
    </w:pPr>
    <w:rPr>
      <w:rFonts w:cs="FreeSans"/>
      <w:i/>
      <w:iCs/>
      <w:sz w:val="24"/>
      <w:szCs w:val="24"/>
    </w:rPr>
  </w:style>
  <w:style w:type="paragraph" w:styleId="Style24">
    <w:name w:val="Указатель"/>
    <w:basedOn w:val="Normal"/>
    <w:qFormat/>
    <w:pPr>
      <w:suppressLineNumbers/>
    </w:pPr>
    <w:rPr>
      <w:rFonts w:cs="Lohit Devanagari"/>
    </w:rPr>
  </w:style>
  <w:style w:type="paragraph" w:styleId="Style25" w:customStyle="1">
    <w:name w:val="Title"/>
    <w:basedOn w:val="Normal"/>
    <w:qFormat/>
    <w:rsid w:val="00292c49"/>
    <w:pPr>
      <w:keepNext/>
      <w:spacing w:before="240" w:after="120"/>
    </w:pPr>
    <w:rPr>
      <w:rFonts w:ascii="Liberation Sans" w:hAnsi="Liberation Sans" w:eastAsia="Droid Sans Fallback" w:cs="FreeSans"/>
      <w:sz w:val="28"/>
      <w:szCs w:val="28"/>
    </w:rPr>
  </w:style>
  <w:style w:type="paragraph" w:styleId="Indexheading">
    <w:name w:val="index heading"/>
    <w:basedOn w:val="Normal"/>
    <w:qFormat/>
    <w:rsid w:val="00292c49"/>
    <w:pPr>
      <w:suppressLineNumbers/>
    </w:pPr>
    <w:rPr>
      <w:rFonts w:cs="FreeSans"/>
    </w:rPr>
  </w:style>
  <w:style w:type="paragraph" w:styleId="1" w:customStyle="1">
    <w:name w:val="Название1"/>
    <w:basedOn w:val="Normal"/>
    <w:qFormat/>
    <w:rsid w:val="00292c49"/>
    <w:pPr>
      <w:suppressLineNumbers/>
      <w:spacing w:before="120" w:after="120"/>
    </w:pPr>
    <w:rPr>
      <w:rFonts w:cs="FreeSans"/>
      <w:i/>
      <w:iCs/>
      <w:sz w:val="24"/>
      <w:szCs w:val="24"/>
    </w:rPr>
  </w:style>
  <w:style w:type="paragraph" w:styleId="Style26" w:customStyle="1">
    <w:name w:val="Стиль"/>
    <w:qFormat/>
    <w:rsid w:val="00667df4"/>
    <w:pPr>
      <w:widowControl w:val="false"/>
      <w:suppressAutoHyphens w:val="true"/>
      <w:bidi w:val="0"/>
      <w:spacing w:lineRule="auto" w:line="240"/>
      <w:jc w:val="left"/>
    </w:pPr>
    <w:rPr>
      <w:rFonts w:ascii="Times New Roman" w:hAnsi="Times New Roman" w:eastAsia="Times New Roman" w:cs="Times New Roman"/>
      <w:color w:val="00000A"/>
      <w:sz w:val="24"/>
      <w:szCs w:val="24"/>
      <w:lang w:val="ru-RU" w:eastAsia="ru-RU" w:bidi="ar-SA"/>
    </w:rPr>
  </w:style>
  <w:style w:type="paragraph" w:styleId="Style27">
    <w:name w:val="Body Text Indent"/>
    <w:basedOn w:val="Normal"/>
    <w:rsid w:val="00667df4"/>
    <w:pPr>
      <w:spacing w:lineRule="auto" w:line="240" w:before="0" w:after="120"/>
      <w:ind w:left="283" w:hanging="0"/>
    </w:pPr>
    <w:rPr>
      <w:rFonts w:ascii="Times New Roman" w:hAnsi="Times New Roman" w:eastAsia="Times New Roman"/>
      <w:sz w:val="24"/>
      <w:szCs w:val="24"/>
      <w:lang w:eastAsia="ru-RU"/>
    </w:rPr>
  </w:style>
  <w:style w:type="paragraph" w:styleId="ListParagraph">
    <w:name w:val="List Paragraph"/>
    <w:basedOn w:val="Normal"/>
    <w:uiPriority w:val="99"/>
    <w:qFormat/>
    <w:rsid w:val="00841b7a"/>
    <w:pPr>
      <w:spacing w:before="0" w:after="200"/>
      <w:ind w:left="720" w:hanging="0"/>
      <w:contextualSpacing/>
    </w:pPr>
    <w:rPr/>
  </w:style>
  <w:style w:type="paragraph" w:styleId="Style28">
    <w:name w:val="Header"/>
    <w:basedOn w:val="Normal"/>
    <w:uiPriority w:val="99"/>
    <w:semiHidden/>
    <w:unhideWhenUsed/>
    <w:rsid w:val="0087053c"/>
    <w:pPr>
      <w:tabs>
        <w:tab w:val="center" w:pos="4677" w:leader="none"/>
        <w:tab w:val="right" w:pos="9355" w:leader="none"/>
      </w:tabs>
      <w:spacing w:lineRule="auto" w:line="240" w:before="0" w:after="0"/>
    </w:pPr>
    <w:rPr/>
  </w:style>
  <w:style w:type="paragraph" w:styleId="Style29">
    <w:name w:val="Footer"/>
    <w:basedOn w:val="Normal"/>
    <w:uiPriority w:val="99"/>
    <w:unhideWhenUsed/>
    <w:rsid w:val="0087053c"/>
    <w:pPr>
      <w:tabs>
        <w:tab w:val="center" w:pos="4677" w:leader="none"/>
        <w:tab w:val="right" w:pos="9355" w:leader="none"/>
      </w:tabs>
      <w:spacing w:lineRule="auto" w:line="240" w:before="0" w:after="0"/>
    </w:pPr>
    <w:rPr/>
  </w:style>
  <w:style w:type="paragraph" w:styleId="Plaintext" w:customStyle="1">
    <w:name w:val="plaintext"/>
    <w:basedOn w:val="Normal"/>
    <w:qFormat/>
    <w:rsid w:val="0035302f"/>
    <w:pPr>
      <w:spacing w:before="0" w:after="280"/>
    </w:pPr>
    <w:rPr>
      <w:rFonts w:ascii="Arial Unicode MS" w:hAnsi="Arial Unicode MS" w:eastAsia="Arial Unicode MS" w:cs="Arial Unicode MS"/>
      <w:sz w:val="24"/>
      <w:szCs w:val="24"/>
      <w:lang w:eastAsia="ru-RU"/>
    </w:rPr>
  </w:style>
  <w:style w:type="paragraph" w:styleId="NoSpacing">
    <w:name w:val="No Spacing"/>
    <w:uiPriority w:val="1"/>
    <w:qFormat/>
    <w:rsid w:val="008d7353"/>
    <w:pPr>
      <w:widowControl/>
      <w:suppressAutoHyphens w:val="true"/>
      <w:bidi w:val="0"/>
      <w:spacing w:lineRule="auto" w:line="240"/>
      <w:jc w:val="left"/>
    </w:pPr>
    <w:rPr>
      <w:rFonts w:ascii="Calibri" w:hAnsi="Calibri" w:eastAsia="Calibri" w:cs="Times New Roman"/>
      <w:color w:val="00000A"/>
      <w:sz w:val="22"/>
      <w:szCs w:val="22"/>
      <w:lang w:val="ru-RU" w:eastAsia="en-US" w:bidi="ar-SA"/>
    </w:rPr>
  </w:style>
  <w:style w:type="paragraph" w:styleId="ConsPlusNormal" w:customStyle="1">
    <w:name w:val="ConsPlusNormal"/>
    <w:uiPriority w:val="99"/>
    <w:qFormat/>
    <w:rsid w:val="008b717d"/>
    <w:pPr>
      <w:widowControl w:val="false"/>
      <w:suppressAutoHyphens w:val="true"/>
      <w:bidi w:val="0"/>
      <w:spacing w:lineRule="auto" w:line="240"/>
      <w:jc w:val="left"/>
    </w:pPr>
    <w:rPr>
      <w:rFonts w:ascii="Times New Roman" w:hAnsi="Times New Roman" w:eastAsia="Times New Roman" w:cs="Times New Roman"/>
      <w:color w:val="00000A"/>
      <w:sz w:val="24"/>
      <w:szCs w:val="20"/>
      <w:lang w:val="ru-RU" w:eastAsia="ru-RU" w:bidi="ar-SA"/>
    </w:rPr>
  </w:style>
  <w:style w:type="paragraph" w:styleId="ConsPlusNonformat" w:customStyle="1">
    <w:name w:val="ConsPlusNonformat"/>
    <w:uiPriority w:val="99"/>
    <w:qFormat/>
    <w:rsid w:val="008b717d"/>
    <w:pPr>
      <w:widowControl w:val="false"/>
      <w:suppressAutoHyphens w:val="true"/>
      <w:bidi w:val="0"/>
      <w:spacing w:lineRule="auto" w:line="240"/>
      <w:jc w:val="left"/>
    </w:pPr>
    <w:rPr>
      <w:rFonts w:ascii="Courier New" w:hAnsi="Courier New" w:eastAsia="Times New Roman" w:cs="Courier New"/>
      <w:color w:val="00000A"/>
      <w:sz w:val="20"/>
      <w:szCs w:val="20"/>
      <w:lang w:val="ru-RU" w:eastAsia="ru-RU" w:bidi="ar-SA"/>
    </w:rPr>
  </w:style>
  <w:style w:type="paragraph" w:styleId="Default" w:customStyle="1">
    <w:name w:val="Default"/>
    <w:qFormat/>
    <w:rsid w:val="008b717d"/>
    <w:pPr>
      <w:widowControl/>
      <w:suppressAutoHyphens w:val="true"/>
      <w:bidi w:val="0"/>
      <w:spacing w:lineRule="auto" w:line="240"/>
      <w:jc w:val="left"/>
    </w:pPr>
    <w:rPr>
      <w:rFonts w:ascii="Times New Roman" w:hAnsi="Times New Roman" w:eastAsia="Times New Roman" w:cs="Times New Roman"/>
      <w:color w:val="000000"/>
      <w:sz w:val="24"/>
      <w:szCs w:val="24"/>
      <w:lang w:val="ru-RU" w:eastAsia="en-US" w:bidi="ar-SA"/>
    </w:rPr>
  </w:style>
  <w:style w:type="paragraph" w:styleId="Style30" w:customStyle="1">
    <w:name w:val="Содержимое таблицы"/>
    <w:basedOn w:val="Normal"/>
    <w:qFormat/>
    <w:rsid w:val="00292c49"/>
    <w:pPr/>
    <w:rPr/>
  </w:style>
  <w:style w:type="paragraph" w:styleId="Style31" w:customStyle="1">
    <w:name w:val="Заголовок таблицы"/>
    <w:basedOn w:val="Style30"/>
    <w:qFormat/>
    <w:rsid w:val="00292c49"/>
    <w:pPr/>
    <w:rPr/>
  </w:style>
  <w:style w:type="paragraph" w:styleId="NormalWeb">
    <w:name w:val="Normal (Web)"/>
    <w:basedOn w:val="Normal"/>
    <w:uiPriority w:val="99"/>
    <w:unhideWhenUsed/>
    <w:qFormat/>
    <w:rsid w:val="005d66c0"/>
    <w:pPr>
      <w:spacing w:before="0" w:after="280"/>
    </w:pPr>
    <w:rPr>
      <w:rFonts w:ascii="Times New Roman" w:hAnsi="Times New Roman" w:eastAsia="Times New Roman"/>
      <w:sz w:val="24"/>
      <w:szCs w:val="24"/>
      <w:lang w:eastAsia="ru-RU"/>
    </w:rPr>
  </w:style>
  <w:style w:type="numbering" w:styleId="NoList" w:default="1">
    <w:name w:val="No List"/>
    <w:uiPriority w:val="99"/>
    <w:semiHidden/>
    <w:unhideWhenUsed/>
    <w:qFormat/>
  </w:style>
  <w:style w:type="numbering" w:styleId="WW8Num2" w:customStyle="1">
    <w:name w:val="WW8Num2"/>
    <w:qFormat/>
    <w:rsid w:val="00292c49"/>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fb">
    <w:name w:val="Table Grid"/>
    <w:basedOn w:val="a1"/>
    <w:uiPriority w:val="59"/>
    <w:rsid w:val="00841b7a"/>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infor@doko.kirov.ru" TargetMode="External"/><Relationship Id="rId4" Type="http://schemas.openxmlformats.org/officeDocument/2006/relationships/hyperlink" Target="mailto:infor@doko.kirov.ru" TargetMode="Externa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9DD702-B885-430B-9DD0-407329779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Application>LibreOffice/5.1.6.2$Linux_X86_64 LibreOffice_project/10m0$Build-2</Application>
  <Pages>11</Pages>
  <Words>2176</Words>
  <CharactersWithSpaces>16729</CharactersWithSpaces>
  <Paragraphs>191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2019-11-19T18:51:00Z</dcterms:created>
  <dc:creator>User</dc:creator>
  <dc:description/>
  <dc:language>ru-RU</dc:language>
  <cp:lastModifiedBy/>
  <cp:lastPrinted>2020-03-30T10:02:30Z</cp:lastPrinted>
  <dcterms:modified xsi:type="dcterms:W3CDTF">2020-09-19T11:23:54Z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